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华文中宋" w:hAnsi="华文中宋" w:eastAsia="华文中宋" w:cs="Times New Roman"/>
          <w:color w:val="000000"/>
          <w:sz w:val="28"/>
          <w:szCs w:val="28"/>
        </w:rPr>
      </w:pPr>
    </w:p>
    <w:p>
      <w:pPr>
        <w:pStyle w:val="17"/>
        <w:ind w:left="1470" w:right="1470"/>
      </w:pPr>
    </w:p>
    <w:p>
      <w:pPr>
        <w:jc w:val="center"/>
        <w:rPr>
          <w:rFonts w:ascii="黑体" w:hAnsi="黑体" w:eastAsia="黑体" w:cs="黑体"/>
          <w:sz w:val="36"/>
          <w:szCs w:val="36"/>
        </w:rPr>
      </w:pPr>
      <w:r>
        <w:rPr>
          <w:rFonts w:hint="eastAsia" w:ascii="黑体" w:hAnsi="黑体" w:eastAsia="黑体" w:cs="黑体"/>
          <w:sz w:val="36"/>
          <w:szCs w:val="36"/>
        </w:rPr>
        <w:t>深圳明德实验学校（集团）</w:t>
      </w:r>
    </w:p>
    <w:p>
      <w:pPr>
        <w:jc w:val="center"/>
      </w:pPr>
      <w:r>
        <w:rPr>
          <w:rFonts w:hint="eastAsia" w:ascii="黑体" w:hAnsi="黑体" w:eastAsia="黑体" w:cs="黑体"/>
          <w:sz w:val="36"/>
          <w:szCs w:val="36"/>
        </w:rPr>
        <w:t>教师商业保险服务项目</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招标文件</w:t>
      </w:r>
    </w:p>
    <w:p>
      <w:pPr>
        <w:jc w:val="center"/>
        <w:rPr>
          <w:rFonts w:ascii="Times New Roman" w:hAnsi="Times New Roman" w:eastAsia="宋体" w:cs="Times New Roman"/>
          <w:szCs w:val="24"/>
        </w:rPr>
      </w:pPr>
    </w:p>
    <w:p>
      <w:pPr>
        <w:adjustRightInd w:val="0"/>
        <w:snapToGrid w:val="0"/>
        <w:jc w:val="center"/>
        <w:rPr>
          <w:rFonts w:ascii="华文中宋" w:hAnsi="Calibri" w:eastAsia="华文中宋" w:cs="Times New Roman"/>
          <w:b/>
          <w:bCs/>
          <w:color w:val="000000"/>
          <w:sz w:val="28"/>
        </w:rPr>
      </w:pPr>
    </w:p>
    <w:p>
      <w:pPr>
        <w:adjustRightInd w:val="0"/>
        <w:snapToGrid w:val="0"/>
        <w:jc w:val="center"/>
        <w:rPr>
          <w:rFonts w:ascii="楷体_GB2312" w:hAnsi="Calibri" w:eastAsia="楷体_GB2312" w:cs="Times New Roman"/>
          <w:b/>
          <w:bCs/>
          <w:color w:val="000000"/>
          <w:sz w:val="28"/>
          <w:szCs w:val="28"/>
        </w:rPr>
      </w:pPr>
      <w:r>
        <w:rPr>
          <w:rFonts w:hint="eastAsia" w:ascii="楷体_GB2312" w:hAnsi="Times New Roman" w:eastAsia="楷体_GB2312" w:cs="Times New Roman"/>
          <w:sz w:val="28"/>
          <w:szCs w:val="28"/>
        </w:rPr>
        <w:t xml:space="preserve">  （项目编号：XH2023-SZ015）</w:t>
      </w:r>
    </w:p>
    <w:p>
      <w:pPr>
        <w:adjustRightInd w:val="0"/>
        <w:snapToGrid w:val="0"/>
        <w:jc w:val="center"/>
        <w:rPr>
          <w:rFonts w:ascii="华文中宋" w:hAnsi="Calibri" w:eastAsia="华文中宋" w:cs="Times New Roman"/>
          <w:b/>
          <w:bCs/>
          <w:color w:val="000000"/>
          <w:sz w:val="28"/>
        </w:rPr>
      </w:pPr>
    </w:p>
    <w:p>
      <w:pPr>
        <w:adjustRightInd w:val="0"/>
        <w:snapToGrid w:val="0"/>
        <w:jc w:val="center"/>
        <w:rPr>
          <w:rFonts w:ascii="华文中宋" w:hAnsi="Calibri" w:eastAsia="华文中宋" w:cs="Times New Roman"/>
          <w:b/>
          <w:bCs/>
          <w:color w:val="000000"/>
          <w:sz w:val="28"/>
        </w:rPr>
      </w:pPr>
    </w:p>
    <w:p>
      <w:pPr>
        <w:pStyle w:val="2"/>
      </w:pPr>
    </w:p>
    <w:p>
      <w:pPr>
        <w:adjustRightInd w:val="0"/>
        <w:snapToGrid w:val="0"/>
        <w:jc w:val="center"/>
        <w:rPr>
          <w:rFonts w:ascii="华文中宋" w:hAnsi="Calibri" w:eastAsia="华文中宋" w:cs="Times New Roman"/>
          <w:b/>
          <w:bCs/>
          <w:color w:val="000000"/>
          <w:sz w:val="28"/>
        </w:rPr>
      </w:pPr>
      <w:r>
        <w:rPr>
          <w:rFonts w:hint="eastAsia" w:ascii="华文中宋" w:hAnsi="Calibri" w:eastAsia="华文中宋" w:cs="Times New Roman"/>
          <w:b/>
          <w:bCs/>
          <w:color w:val="000000"/>
          <w:sz w:val="28"/>
        </w:rPr>
        <w:drawing>
          <wp:inline distT="0" distB="0" distL="114300" distR="114300">
            <wp:extent cx="2219960" cy="1891665"/>
            <wp:effectExtent l="0" t="0" r="8890" b="13335"/>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pic:cNvPicPr>
                  </pic:nvPicPr>
                  <pic:blipFill>
                    <a:blip r:embed="rId7" cstate="print"/>
                    <a:stretch>
                      <a:fillRect/>
                    </a:stretch>
                  </pic:blipFill>
                  <pic:spPr>
                    <a:xfrm>
                      <a:off x="0" y="0"/>
                      <a:ext cx="2219960" cy="1891665"/>
                    </a:xfrm>
                    <a:prstGeom prst="rect">
                      <a:avLst/>
                    </a:prstGeom>
                  </pic:spPr>
                </pic:pic>
              </a:graphicData>
            </a:graphic>
          </wp:inline>
        </w:drawing>
      </w:r>
    </w:p>
    <w:p>
      <w:pPr>
        <w:spacing w:after="156" w:afterLines="50"/>
        <w:rPr>
          <w:rFonts w:ascii="宋体" w:hAnsi="宋体" w:eastAsia="宋体" w:cs="Arial"/>
          <w:b/>
          <w:color w:val="000000"/>
          <w:sz w:val="24"/>
          <w:szCs w:val="24"/>
        </w:rPr>
      </w:pPr>
    </w:p>
    <w:p>
      <w:pPr>
        <w:adjustRightInd w:val="0"/>
        <w:snapToGrid w:val="0"/>
        <w:jc w:val="center"/>
        <w:rPr>
          <w:rFonts w:ascii="华文中宋" w:hAnsi="Calibri" w:eastAsia="华文中宋" w:cs="Times New Roman"/>
          <w:b/>
          <w:bCs/>
          <w:color w:val="000000"/>
          <w:sz w:val="28"/>
        </w:rPr>
      </w:pPr>
    </w:p>
    <w:p>
      <w:pPr>
        <w:adjustRightInd w:val="0"/>
        <w:snapToGrid w:val="0"/>
        <w:jc w:val="center"/>
        <w:rPr>
          <w:rFonts w:ascii="华文中宋" w:hAnsi="Calibri" w:eastAsia="华文中宋" w:cs="Times New Roman"/>
          <w:b/>
          <w:bCs/>
          <w:color w:val="000000"/>
          <w:sz w:val="28"/>
        </w:rPr>
      </w:pPr>
    </w:p>
    <w:p>
      <w:pPr>
        <w:adjustRightInd w:val="0"/>
        <w:snapToGrid w:val="0"/>
        <w:jc w:val="center"/>
        <w:rPr>
          <w:rFonts w:ascii="华文中宋" w:hAnsi="Calibri" w:eastAsia="华文中宋" w:cs="Times New Roman"/>
          <w:b/>
          <w:bCs/>
          <w:color w:val="000000"/>
          <w:sz w:val="28"/>
        </w:rPr>
      </w:pPr>
    </w:p>
    <w:p>
      <w:pPr>
        <w:adjustRightInd w:val="0"/>
        <w:snapToGrid w:val="0"/>
        <w:jc w:val="center"/>
        <w:rPr>
          <w:rFonts w:ascii="华文中宋" w:hAnsi="Calibri" w:eastAsia="华文中宋" w:cs="Times New Roman"/>
          <w:b/>
          <w:bCs/>
          <w:color w:val="000000"/>
          <w:sz w:val="28"/>
        </w:rPr>
      </w:pPr>
    </w:p>
    <w:p>
      <w:pPr>
        <w:adjustRightInd w:val="0"/>
        <w:snapToGrid w:val="0"/>
        <w:jc w:val="center"/>
        <w:rPr>
          <w:rFonts w:ascii="华文中宋" w:hAnsi="Calibri" w:eastAsia="华文中宋" w:cs="Times New Roman"/>
          <w:b/>
          <w:bCs/>
          <w:color w:val="000000"/>
          <w:sz w:val="28"/>
        </w:rPr>
      </w:pPr>
    </w:p>
    <w:p>
      <w:pPr>
        <w:jc w:val="center"/>
        <w:rPr>
          <w:rFonts w:ascii="黑体" w:hAnsi="华文中宋" w:eastAsia="黑体" w:cs="Arial"/>
          <w:color w:val="000000"/>
          <w:sz w:val="32"/>
          <w:szCs w:val="32"/>
        </w:rPr>
      </w:pPr>
      <w:r>
        <w:rPr>
          <w:rFonts w:hint="eastAsia" w:ascii="黑体" w:hAnsi="华文中宋" w:eastAsia="黑体" w:cs="Arial"/>
          <w:color w:val="000000"/>
          <w:sz w:val="32"/>
          <w:szCs w:val="32"/>
        </w:rPr>
        <w:t>信合招标（深圳）有限公司</w:t>
      </w:r>
    </w:p>
    <w:p>
      <w:pPr>
        <w:jc w:val="center"/>
        <w:rPr>
          <w:rFonts w:ascii="仿宋_GB2312" w:hAnsi="Times New Roman" w:eastAsia="仿宋_GB2312" w:cs="Times New Roman"/>
          <w:sz w:val="28"/>
          <w:szCs w:val="28"/>
        </w:rPr>
      </w:pPr>
      <w:r>
        <w:rPr>
          <w:rFonts w:hint="eastAsia" w:ascii="黑体" w:hAnsi="华文中宋" w:eastAsia="黑体" w:cs="Arial"/>
          <w:color w:val="000000"/>
          <w:sz w:val="32"/>
          <w:szCs w:val="32"/>
        </w:rPr>
        <w:t>二</w:t>
      </w:r>
      <w:r>
        <w:rPr>
          <w:rFonts w:hint="eastAsia" w:ascii="黑体" w:hAnsi="华文中宋" w:eastAsia="黑体" w:cs="Times New Roman"/>
          <w:sz w:val="28"/>
          <w:szCs w:val="28"/>
        </w:rPr>
        <w:t>○</w:t>
      </w:r>
      <w:r>
        <w:rPr>
          <w:rFonts w:hint="eastAsia" w:ascii="黑体" w:hAnsi="华文中宋" w:eastAsia="黑体" w:cs="Arial"/>
          <w:color w:val="000000"/>
          <w:sz w:val="32"/>
          <w:szCs w:val="32"/>
        </w:rPr>
        <w:t>二三年</w:t>
      </w:r>
    </w:p>
    <w:p>
      <w:pPr>
        <w:rPr>
          <w:rFonts w:ascii="Times New Roman" w:hAnsi="Times New Roman" w:eastAsia="宋体" w:cs="Times New Roman"/>
          <w:szCs w:val="24"/>
        </w:rPr>
        <w:sectPr>
          <w:headerReference r:id="rId4" w:type="first"/>
          <w:headerReference r:id="rId3" w:type="default"/>
          <w:pgSz w:w="11906" w:h="16838"/>
          <w:pgMar w:top="1440" w:right="1800" w:bottom="1440" w:left="1800" w:header="851" w:footer="992" w:gutter="0"/>
          <w:pgNumType w:start="1"/>
          <w:cols w:space="720" w:num="1"/>
          <w:titlePg/>
          <w:docGrid w:type="lines" w:linePitch="312" w:charSpace="0"/>
        </w:sectPr>
      </w:pPr>
    </w:p>
    <w:p>
      <w:pPr>
        <w:keepNext/>
        <w:keepLines/>
        <w:jc w:val="center"/>
        <w:outlineLvl w:val="0"/>
      </w:pPr>
      <w:bookmarkStart w:id="0" w:name="_Toc13045"/>
      <w:bookmarkStart w:id="1" w:name="_Toc8222"/>
      <w:bookmarkStart w:id="2" w:name="_Toc246996898"/>
      <w:bookmarkStart w:id="3" w:name="_Toc296602400"/>
      <w:bookmarkStart w:id="4" w:name="_Toc14973"/>
      <w:bookmarkStart w:id="5" w:name="_Toc28273"/>
      <w:bookmarkStart w:id="6" w:name="_Toc1871"/>
      <w:bookmarkStart w:id="7" w:name="_Toc7932"/>
      <w:bookmarkStart w:id="8" w:name="_Toc21297"/>
      <w:bookmarkStart w:id="9" w:name="_Toc20684"/>
      <w:bookmarkStart w:id="10" w:name="_Toc28504"/>
      <w:bookmarkStart w:id="11" w:name="_Toc29710"/>
      <w:bookmarkStart w:id="12" w:name="_Toc31171"/>
      <w:bookmarkStart w:id="13" w:name="_Toc247085669"/>
      <w:bookmarkStart w:id="14" w:name="_Toc67993581"/>
      <w:bookmarkStart w:id="15" w:name="_Toc27503"/>
      <w:r>
        <w:rPr>
          <w:rFonts w:hint="eastAsia"/>
          <w:b/>
          <w:bCs/>
          <w:kern w:val="44"/>
          <w:sz w:val="44"/>
          <w:szCs w:val="44"/>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144974479"/>
      <w:bookmarkStart w:id="17" w:name="_Toc179632527"/>
      <w:bookmarkStart w:id="18" w:name="_Toc152045511"/>
      <w:bookmarkStart w:id="19" w:name="_Toc152042287"/>
      <w:r>
        <w:fldChar w:fldCharType="begin"/>
      </w:r>
      <w:r>
        <w:instrText xml:space="preserve">TOC \o "1-3" \h \u </w:instrText>
      </w:r>
      <w:r>
        <w:fldChar w:fldCharType="separate"/>
      </w:r>
    </w:p>
    <w:p>
      <w:pPr>
        <w:pStyle w:val="26"/>
        <w:tabs>
          <w:tab w:val="right" w:leader="dot" w:pos="8306"/>
        </w:tabs>
        <w:rPr>
          <w:sz w:val="21"/>
          <w:szCs w:val="21"/>
        </w:rPr>
      </w:pPr>
      <w:r>
        <w:fldChar w:fldCharType="begin"/>
      </w:r>
      <w:r>
        <w:instrText xml:space="preserve"> HYPERLINK \l "_Toc31282" </w:instrText>
      </w:r>
      <w:r>
        <w:fldChar w:fldCharType="separate"/>
      </w:r>
      <w:r>
        <w:rPr>
          <w:rFonts w:hint="eastAsia"/>
          <w:kern w:val="44"/>
          <w:sz w:val="21"/>
          <w:szCs w:val="21"/>
        </w:rPr>
        <w:t>第一册 专用条款</w:t>
      </w:r>
      <w:r>
        <w:rPr>
          <w:sz w:val="21"/>
          <w:szCs w:val="21"/>
        </w:rPr>
        <w:tab/>
      </w:r>
      <w:r>
        <w:rPr>
          <w:sz w:val="21"/>
          <w:szCs w:val="21"/>
        </w:rPr>
        <w:fldChar w:fldCharType="begin"/>
      </w:r>
      <w:r>
        <w:rPr>
          <w:sz w:val="21"/>
          <w:szCs w:val="21"/>
        </w:rPr>
        <w:instrText xml:space="preserve"> PAGEREF _Toc31282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6"/>
        <w:tabs>
          <w:tab w:val="right" w:leader="dot" w:pos="8306"/>
        </w:tabs>
        <w:rPr>
          <w:sz w:val="21"/>
          <w:szCs w:val="21"/>
        </w:rPr>
      </w:pPr>
      <w:r>
        <w:fldChar w:fldCharType="begin"/>
      </w:r>
      <w:r>
        <w:instrText xml:space="preserve"> HYPERLINK \l "_Toc27575" </w:instrText>
      </w:r>
      <w:r>
        <w:fldChar w:fldCharType="separate"/>
      </w:r>
      <w:r>
        <w:rPr>
          <w:rFonts w:hint="eastAsia"/>
          <w:sz w:val="21"/>
          <w:szCs w:val="21"/>
        </w:rPr>
        <w:t>关键信息</w:t>
      </w:r>
      <w:r>
        <w:rPr>
          <w:sz w:val="21"/>
          <w:szCs w:val="21"/>
        </w:rPr>
        <w:tab/>
      </w:r>
      <w:r>
        <w:rPr>
          <w:sz w:val="21"/>
          <w:szCs w:val="21"/>
        </w:rPr>
        <w:fldChar w:fldCharType="begin"/>
      </w:r>
      <w:r>
        <w:rPr>
          <w:sz w:val="21"/>
          <w:szCs w:val="21"/>
        </w:rPr>
        <w:instrText xml:space="preserve"> PAGEREF _Toc27575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"_Toc15197" </w:instrText>
      </w:r>
      <w:r>
        <w:fldChar w:fldCharType="separate"/>
      </w:r>
      <w:r>
        <w:rPr>
          <w:rFonts w:hint="eastAsia"/>
          <w:sz w:val="21"/>
          <w:szCs w:val="21"/>
        </w:rPr>
        <w:t>投标文件初审表</w:t>
      </w:r>
      <w:r>
        <w:rPr>
          <w:sz w:val="21"/>
          <w:szCs w:val="21"/>
        </w:rPr>
        <w:tab/>
      </w:r>
      <w:r>
        <w:rPr>
          <w:sz w:val="21"/>
          <w:szCs w:val="21"/>
        </w:rPr>
        <w:fldChar w:fldCharType="begin"/>
      </w:r>
      <w:r>
        <w:rPr>
          <w:sz w:val="21"/>
          <w:szCs w:val="21"/>
        </w:rPr>
        <w:instrText xml:space="preserve"> PAGEREF _Toc15197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9"/>
        <w:tabs>
          <w:tab w:val="right" w:leader="dot" w:pos="8306"/>
        </w:tabs>
        <w:ind w:left="0" w:firstLine="200" w:firstLineChars="100"/>
        <w:rPr>
          <w:i w:val="0"/>
          <w:iCs w:val="0"/>
          <w:sz w:val="21"/>
          <w:szCs w:val="21"/>
        </w:rPr>
      </w:pPr>
      <w:r>
        <w:fldChar w:fldCharType="begin"/>
      </w:r>
      <w:r>
        <w:instrText xml:space="preserve"> HYPERLINK \l "_Toc4221" </w:instrText>
      </w:r>
      <w:r>
        <w:fldChar w:fldCharType="separate"/>
      </w:r>
      <w:r>
        <w:rPr>
          <w:rFonts w:hint="eastAsia"/>
          <w:i w:val="0"/>
          <w:iCs w:val="0"/>
          <w:sz w:val="21"/>
          <w:szCs w:val="21"/>
        </w:rPr>
        <w:t>综合评分法</w:t>
      </w:r>
      <w:r>
        <w:rPr>
          <w:i w:val="0"/>
          <w:iCs w:val="0"/>
          <w:sz w:val="21"/>
          <w:szCs w:val="21"/>
        </w:rPr>
        <w:t>评标信息</w:t>
      </w:r>
      <w:r>
        <w:rPr>
          <w:i w:val="0"/>
          <w:iCs w:val="0"/>
          <w:sz w:val="21"/>
          <w:szCs w:val="21"/>
        </w:rPr>
        <w:tab/>
      </w:r>
      <w:r>
        <w:rPr>
          <w:i w:val="0"/>
          <w:iCs w:val="0"/>
          <w:sz w:val="21"/>
          <w:szCs w:val="21"/>
        </w:rPr>
        <w:fldChar w:fldCharType="begin"/>
      </w:r>
      <w:r>
        <w:rPr>
          <w:i w:val="0"/>
          <w:iCs w:val="0"/>
          <w:sz w:val="21"/>
          <w:szCs w:val="21"/>
        </w:rPr>
        <w:instrText xml:space="preserve"> PAGEREF _Toc4221 \h </w:instrText>
      </w:r>
      <w:r>
        <w:rPr>
          <w:i w:val="0"/>
          <w:iCs w:val="0"/>
          <w:sz w:val="21"/>
          <w:szCs w:val="21"/>
        </w:rPr>
        <w:fldChar w:fldCharType="separate"/>
      </w:r>
      <w:r>
        <w:rPr>
          <w:i w:val="0"/>
          <w:iCs w:val="0"/>
          <w:sz w:val="21"/>
          <w:szCs w:val="21"/>
        </w:rPr>
        <w:t>5</w:t>
      </w:r>
      <w:r>
        <w:rPr>
          <w:i w:val="0"/>
          <w:iCs w:val="0"/>
          <w:sz w:val="21"/>
          <w:szCs w:val="21"/>
        </w:rPr>
        <w:fldChar w:fldCharType="end"/>
      </w:r>
      <w:r>
        <w:rPr>
          <w:i w:val="0"/>
          <w:iCs w:val="0"/>
          <w:sz w:val="21"/>
          <w:szCs w:val="21"/>
        </w:rPr>
        <w:fldChar w:fldCharType="end"/>
      </w:r>
    </w:p>
    <w:p>
      <w:pPr>
        <w:pStyle w:val="19"/>
        <w:tabs>
          <w:tab w:val="right" w:leader="dot" w:pos="8306"/>
        </w:tabs>
        <w:ind w:left="0" w:firstLine="200" w:firstLineChars="100"/>
        <w:rPr>
          <w:i w:val="0"/>
          <w:iCs w:val="0"/>
          <w:sz w:val="21"/>
          <w:szCs w:val="21"/>
        </w:rPr>
      </w:pPr>
      <w:r>
        <w:fldChar w:fldCharType="begin"/>
      </w:r>
      <w:r>
        <w:instrText xml:space="preserve"> HYPERLINK \l "_Toc29395" </w:instrText>
      </w:r>
      <w:r>
        <w:fldChar w:fldCharType="separate"/>
      </w:r>
      <w:r>
        <w:rPr>
          <w:rFonts w:hint="eastAsia"/>
          <w:i w:val="0"/>
          <w:iCs w:val="0"/>
          <w:sz w:val="21"/>
          <w:szCs w:val="21"/>
        </w:rPr>
        <w:t>第一章 招标公告</w:t>
      </w:r>
      <w:r>
        <w:rPr>
          <w:i w:val="0"/>
          <w:iCs w:val="0"/>
          <w:sz w:val="21"/>
          <w:szCs w:val="21"/>
        </w:rPr>
        <w:tab/>
      </w:r>
      <w:r>
        <w:rPr>
          <w:i w:val="0"/>
          <w:iCs w:val="0"/>
          <w:sz w:val="21"/>
          <w:szCs w:val="21"/>
        </w:rPr>
        <w:fldChar w:fldCharType="begin"/>
      </w:r>
      <w:r>
        <w:rPr>
          <w:i w:val="0"/>
          <w:iCs w:val="0"/>
          <w:sz w:val="21"/>
          <w:szCs w:val="21"/>
        </w:rPr>
        <w:instrText xml:space="preserve"> PAGEREF _Toc29395 \h </w:instrText>
      </w:r>
      <w:r>
        <w:rPr>
          <w:i w:val="0"/>
          <w:iCs w:val="0"/>
          <w:sz w:val="21"/>
          <w:szCs w:val="21"/>
        </w:rPr>
        <w:fldChar w:fldCharType="separate"/>
      </w:r>
      <w:r>
        <w:rPr>
          <w:i w:val="0"/>
          <w:iCs w:val="0"/>
          <w:sz w:val="21"/>
          <w:szCs w:val="21"/>
        </w:rPr>
        <w:t>8</w:t>
      </w:r>
      <w:r>
        <w:rPr>
          <w:i w:val="0"/>
          <w:iCs w:val="0"/>
          <w:sz w:val="21"/>
          <w:szCs w:val="21"/>
        </w:rPr>
        <w:fldChar w:fldCharType="end"/>
      </w:r>
      <w:r>
        <w:rPr>
          <w:i w:val="0"/>
          <w:iCs w:val="0"/>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"_Toc23770" </w:instrText>
      </w:r>
      <w:r>
        <w:fldChar w:fldCharType="separate"/>
      </w:r>
      <w:r>
        <w:rPr>
          <w:rFonts w:hint="eastAsia" w:ascii="宋体" w:hAnsi="宋体" w:cs="宋体"/>
          <w:sz w:val="21"/>
          <w:szCs w:val="21"/>
        </w:rPr>
        <w:t>一、项目基本情况</w:t>
      </w:r>
      <w:r>
        <w:rPr>
          <w:sz w:val="21"/>
          <w:szCs w:val="21"/>
        </w:rPr>
        <w:tab/>
      </w:r>
      <w:r>
        <w:rPr>
          <w:sz w:val="21"/>
          <w:szCs w:val="21"/>
        </w:rPr>
        <w:fldChar w:fldCharType="begin"/>
      </w:r>
      <w:r>
        <w:rPr>
          <w:sz w:val="21"/>
          <w:szCs w:val="21"/>
        </w:rPr>
        <w:instrText xml:space="preserve"> PAGEREF _Toc23770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"_Toc2333" </w:instrText>
      </w:r>
      <w:r>
        <w:fldChar w:fldCharType="separate"/>
      </w:r>
      <w:r>
        <w:rPr>
          <w:rFonts w:hint="eastAsia" w:ascii="宋体" w:hAnsi="宋体" w:cs="宋体"/>
          <w:sz w:val="21"/>
          <w:szCs w:val="21"/>
        </w:rPr>
        <w:t>二、申请人的资格要求</w:t>
      </w:r>
      <w:r>
        <w:rPr>
          <w:sz w:val="21"/>
          <w:szCs w:val="21"/>
        </w:rPr>
        <w:tab/>
      </w:r>
      <w:r>
        <w:rPr>
          <w:sz w:val="21"/>
          <w:szCs w:val="21"/>
        </w:rPr>
        <w:fldChar w:fldCharType="begin"/>
      </w:r>
      <w:r>
        <w:rPr>
          <w:sz w:val="21"/>
          <w:szCs w:val="21"/>
        </w:rPr>
        <w:instrText xml:space="preserve"> PAGEREF _Toc2333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"_Toc11521" </w:instrText>
      </w:r>
      <w:r>
        <w:fldChar w:fldCharType="separate"/>
      </w:r>
      <w:r>
        <w:rPr>
          <w:rFonts w:hint="eastAsia" w:ascii="宋体" w:hAnsi="宋体" w:cs="宋体"/>
          <w:sz w:val="21"/>
          <w:szCs w:val="21"/>
        </w:rPr>
        <w:t>三、获取招标文件</w:t>
      </w:r>
      <w:r>
        <w:rPr>
          <w:sz w:val="21"/>
          <w:szCs w:val="21"/>
        </w:rPr>
        <w:tab/>
      </w:r>
      <w:r>
        <w:rPr>
          <w:sz w:val="21"/>
          <w:szCs w:val="21"/>
        </w:rPr>
        <w:fldChar w:fldCharType="begin"/>
      </w:r>
      <w:r>
        <w:rPr>
          <w:sz w:val="21"/>
          <w:szCs w:val="21"/>
        </w:rPr>
        <w:instrText xml:space="preserve"> PAGEREF _Toc11521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"_Toc20539" </w:instrText>
      </w:r>
      <w:r>
        <w:fldChar w:fldCharType="separate"/>
      </w:r>
      <w:r>
        <w:rPr>
          <w:rFonts w:hint="eastAsia" w:ascii="宋体" w:hAnsi="宋体" w:cs="宋体"/>
          <w:sz w:val="21"/>
          <w:szCs w:val="21"/>
        </w:rPr>
        <w:t>四、提交投标文件截止时间、开标时间和地点</w:t>
      </w:r>
      <w:r>
        <w:rPr>
          <w:sz w:val="21"/>
          <w:szCs w:val="21"/>
        </w:rPr>
        <w:tab/>
      </w:r>
      <w:r>
        <w:rPr>
          <w:sz w:val="21"/>
          <w:szCs w:val="21"/>
        </w:rPr>
        <w:fldChar w:fldCharType="begin"/>
      </w:r>
      <w:r>
        <w:rPr>
          <w:sz w:val="21"/>
          <w:szCs w:val="21"/>
        </w:rPr>
        <w:instrText xml:space="preserve"> PAGEREF _Toc20539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"_Toc24327" </w:instrText>
      </w:r>
      <w:r>
        <w:fldChar w:fldCharType="separate"/>
      </w:r>
      <w:r>
        <w:rPr>
          <w:rFonts w:hint="eastAsia" w:ascii="宋体" w:hAnsi="宋体" w:cs="宋体"/>
          <w:sz w:val="21"/>
          <w:szCs w:val="21"/>
        </w:rPr>
        <w:t>五、公告期限</w:t>
      </w:r>
      <w:r>
        <w:rPr>
          <w:sz w:val="21"/>
          <w:szCs w:val="21"/>
        </w:rPr>
        <w:tab/>
      </w:r>
      <w:r>
        <w:rPr>
          <w:sz w:val="21"/>
          <w:szCs w:val="21"/>
        </w:rPr>
        <w:fldChar w:fldCharType="begin"/>
      </w:r>
      <w:r>
        <w:rPr>
          <w:sz w:val="21"/>
          <w:szCs w:val="21"/>
        </w:rPr>
        <w:instrText xml:space="preserve"> PAGEREF _Toc24327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"_Toc6567" </w:instrText>
      </w:r>
      <w:r>
        <w:fldChar w:fldCharType="separate"/>
      </w:r>
      <w:r>
        <w:rPr>
          <w:rFonts w:hint="eastAsia" w:ascii="宋体" w:hAnsi="宋体" w:cs="宋体"/>
          <w:sz w:val="21"/>
          <w:szCs w:val="21"/>
        </w:rPr>
        <w:t>六、其他补充事宜</w:t>
      </w:r>
      <w:r>
        <w:rPr>
          <w:sz w:val="21"/>
          <w:szCs w:val="21"/>
        </w:rPr>
        <w:tab/>
      </w:r>
      <w:r>
        <w:rPr>
          <w:sz w:val="21"/>
          <w:szCs w:val="21"/>
        </w:rPr>
        <w:fldChar w:fldCharType="begin"/>
      </w:r>
      <w:r>
        <w:rPr>
          <w:sz w:val="21"/>
          <w:szCs w:val="21"/>
        </w:rPr>
        <w:instrText xml:space="preserve"> PAGEREF _Toc6567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32"/>
        <w:tabs>
          <w:tab w:val="right" w:leader="dot" w:pos="8306"/>
        </w:tabs>
        <w:ind w:firstLine="200" w:firstLineChars="100"/>
        <w:rPr>
          <w:sz w:val="21"/>
          <w:szCs w:val="21"/>
        </w:rPr>
      </w:pPr>
      <w:r>
        <w:fldChar w:fldCharType="begin"/>
      </w:r>
      <w:r>
        <w:instrText xml:space="preserve"> HYPERLINK \l "_Toc877" </w:instrText>
      </w:r>
      <w:r>
        <w:fldChar w:fldCharType="separate"/>
      </w:r>
      <w:r>
        <w:rPr>
          <w:rFonts w:hint="eastAsia" w:ascii="宋体" w:hAnsi="宋体" w:cs="宋体"/>
          <w:sz w:val="21"/>
          <w:szCs w:val="21"/>
        </w:rPr>
        <w:t>七、对本次招标提出询问，请按以下方式联系</w:t>
      </w:r>
      <w:r>
        <w:rPr>
          <w:sz w:val="21"/>
          <w:szCs w:val="21"/>
        </w:rPr>
        <w:tab/>
      </w:r>
      <w:r>
        <w:rPr>
          <w:sz w:val="21"/>
          <w:szCs w:val="21"/>
        </w:rPr>
        <w:fldChar w:fldCharType="begin"/>
      </w:r>
      <w:r>
        <w:rPr>
          <w:sz w:val="21"/>
          <w:szCs w:val="21"/>
        </w:rPr>
        <w:instrText xml:space="preserve"> PAGEREF _Toc877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"_Toc19741" </w:instrText>
      </w:r>
      <w:r>
        <w:fldChar w:fldCharType="separate"/>
      </w:r>
      <w:r>
        <w:rPr>
          <w:rFonts w:hint="eastAsia"/>
          <w:bCs/>
          <w:sz w:val="21"/>
          <w:szCs w:val="21"/>
        </w:rPr>
        <w:t>第二章  招标项目需求</w:t>
      </w:r>
      <w:r>
        <w:rPr>
          <w:sz w:val="21"/>
          <w:szCs w:val="21"/>
        </w:rPr>
        <w:tab/>
      </w:r>
      <w:r>
        <w:rPr>
          <w:sz w:val="21"/>
          <w:szCs w:val="21"/>
        </w:rPr>
        <w:fldChar w:fldCharType="begin"/>
      </w:r>
      <w:r>
        <w:rPr>
          <w:sz w:val="21"/>
          <w:szCs w:val="21"/>
        </w:rPr>
        <w:instrText xml:space="preserve"> PAGEREF _Toc19741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9"/>
        <w:tabs>
          <w:tab w:val="right" w:leader="dot" w:pos="8306"/>
        </w:tabs>
        <w:rPr>
          <w:i w:val="0"/>
          <w:iCs w:val="0"/>
          <w:sz w:val="21"/>
          <w:szCs w:val="21"/>
        </w:rPr>
      </w:pPr>
      <w:r>
        <w:fldChar w:fldCharType="begin"/>
      </w:r>
      <w:r>
        <w:instrText xml:space="preserve"> HYPERLINK \l "_Toc7987" </w:instrText>
      </w:r>
      <w:r>
        <w:fldChar w:fldCharType="separate"/>
      </w:r>
      <w:r>
        <w:rPr>
          <w:rFonts w:hint="eastAsia"/>
          <w:i w:val="0"/>
          <w:iCs w:val="0"/>
          <w:sz w:val="21"/>
          <w:szCs w:val="21"/>
        </w:rPr>
        <w:t>一、对通用条款的补充内容</w:t>
      </w:r>
      <w:r>
        <w:rPr>
          <w:i w:val="0"/>
          <w:iCs w:val="0"/>
          <w:sz w:val="21"/>
          <w:szCs w:val="21"/>
        </w:rPr>
        <w:tab/>
      </w:r>
      <w:r>
        <w:rPr>
          <w:i w:val="0"/>
          <w:iCs w:val="0"/>
          <w:sz w:val="21"/>
          <w:szCs w:val="21"/>
        </w:rPr>
        <w:fldChar w:fldCharType="begin"/>
      </w:r>
      <w:r>
        <w:rPr>
          <w:i w:val="0"/>
          <w:iCs w:val="0"/>
          <w:sz w:val="21"/>
          <w:szCs w:val="21"/>
        </w:rPr>
        <w:instrText xml:space="preserve"> PAGEREF _Toc7987 \h </w:instrText>
      </w:r>
      <w:r>
        <w:rPr>
          <w:i w:val="0"/>
          <w:iCs w:val="0"/>
          <w:sz w:val="21"/>
          <w:szCs w:val="21"/>
        </w:rPr>
        <w:fldChar w:fldCharType="separate"/>
      </w:r>
      <w:r>
        <w:rPr>
          <w:i w:val="0"/>
          <w:iCs w:val="0"/>
          <w:sz w:val="21"/>
          <w:szCs w:val="21"/>
        </w:rPr>
        <w:t>11</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"_Toc3822" </w:instrText>
      </w:r>
      <w:r>
        <w:fldChar w:fldCharType="separate"/>
      </w:r>
      <w:r>
        <w:rPr>
          <w:rFonts w:hint="eastAsia"/>
          <w:i w:val="0"/>
          <w:iCs w:val="0"/>
          <w:sz w:val="21"/>
          <w:szCs w:val="21"/>
        </w:rPr>
        <w:t>二、项目要求</w:t>
      </w:r>
      <w:r>
        <w:rPr>
          <w:i w:val="0"/>
          <w:iCs w:val="0"/>
          <w:sz w:val="21"/>
          <w:szCs w:val="21"/>
        </w:rPr>
        <w:tab/>
      </w:r>
      <w:r>
        <w:rPr>
          <w:i w:val="0"/>
          <w:iCs w:val="0"/>
          <w:sz w:val="21"/>
          <w:szCs w:val="21"/>
        </w:rPr>
        <w:fldChar w:fldCharType="begin"/>
      </w:r>
      <w:r>
        <w:rPr>
          <w:i w:val="0"/>
          <w:iCs w:val="0"/>
          <w:sz w:val="21"/>
          <w:szCs w:val="21"/>
        </w:rPr>
        <w:instrText xml:space="preserve"> PAGEREF _Toc3822 \h </w:instrText>
      </w:r>
      <w:r>
        <w:rPr>
          <w:i w:val="0"/>
          <w:iCs w:val="0"/>
          <w:sz w:val="21"/>
          <w:szCs w:val="21"/>
        </w:rPr>
        <w:fldChar w:fldCharType="separate"/>
      </w:r>
      <w:r>
        <w:rPr>
          <w:i w:val="0"/>
          <w:iCs w:val="0"/>
          <w:sz w:val="21"/>
          <w:szCs w:val="21"/>
        </w:rPr>
        <w:t>13</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"_Toc29556" </w:instrText>
      </w:r>
      <w:r>
        <w:fldChar w:fldCharType="separate"/>
      </w:r>
      <w:r>
        <w:rPr>
          <w:rFonts w:hint="eastAsia"/>
          <w:i w:val="0"/>
          <w:iCs w:val="0"/>
          <w:sz w:val="21"/>
          <w:szCs w:val="21"/>
        </w:rPr>
        <w:t>三、演示要求（如有）</w:t>
      </w:r>
      <w:r>
        <w:rPr>
          <w:i w:val="0"/>
          <w:iCs w:val="0"/>
          <w:sz w:val="21"/>
          <w:szCs w:val="21"/>
        </w:rPr>
        <w:tab/>
      </w:r>
      <w:r>
        <w:rPr>
          <w:i w:val="0"/>
          <w:iCs w:val="0"/>
          <w:sz w:val="21"/>
          <w:szCs w:val="21"/>
        </w:rPr>
        <w:fldChar w:fldCharType="begin"/>
      </w:r>
      <w:r>
        <w:rPr>
          <w:i w:val="0"/>
          <w:iCs w:val="0"/>
          <w:sz w:val="21"/>
          <w:szCs w:val="21"/>
        </w:rPr>
        <w:instrText xml:space="preserve"> PAGEREF _Toc29556 \h </w:instrText>
      </w:r>
      <w:r>
        <w:rPr>
          <w:i w:val="0"/>
          <w:iCs w:val="0"/>
          <w:sz w:val="21"/>
          <w:szCs w:val="21"/>
        </w:rPr>
        <w:fldChar w:fldCharType="separate"/>
      </w:r>
      <w:r>
        <w:rPr>
          <w:i w:val="0"/>
          <w:iCs w:val="0"/>
          <w:sz w:val="21"/>
          <w:szCs w:val="21"/>
        </w:rPr>
        <w:t>29</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"_Toc14766" </w:instrText>
      </w:r>
      <w:r>
        <w:fldChar w:fldCharType="separate"/>
      </w:r>
      <w:r>
        <w:rPr>
          <w:rFonts w:hint="eastAsia"/>
          <w:i w:val="0"/>
          <w:iCs w:val="0"/>
          <w:sz w:val="21"/>
          <w:szCs w:val="21"/>
        </w:rPr>
        <w:t>四、投标报价</w:t>
      </w:r>
      <w:r>
        <w:rPr>
          <w:i w:val="0"/>
          <w:iCs w:val="0"/>
          <w:sz w:val="21"/>
          <w:szCs w:val="21"/>
        </w:rPr>
        <w:tab/>
      </w:r>
      <w:r>
        <w:rPr>
          <w:i w:val="0"/>
          <w:iCs w:val="0"/>
          <w:sz w:val="21"/>
          <w:szCs w:val="21"/>
        </w:rPr>
        <w:fldChar w:fldCharType="begin"/>
      </w:r>
      <w:r>
        <w:rPr>
          <w:i w:val="0"/>
          <w:iCs w:val="0"/>
          <w:sz w:val="21"/>
          <w:szCs w:val="21"/>
        </w:rPr>
        <w:instrText xml:space="preserve"> PAGEREF _Toc14766 \h </w:instrText>
      </w:r>
      <w:r>
        <w:rPr>
          <w:i w:val="0"/>
          <w:iCs w:val="0"/>
          <w:sz w:val="21"/>
          <w:szCs w:val="21"/>
        </w:rPr>
        <w:fldChar w:fldCharType="separate"/>
      </w:r>
      <w:r>
        <w:rPr>
          <w:i w:val="0"/>
          <w:iCs w:val="0"/>
          <w:sz w:val="21"/>
          <w:szCs w:val="21"/>
        </w:rPr>
        <w:t>29</w:t>
      </w:r>
      <w:r>
        <w:rPr>
          <w:i w:val="0"/>
          <w:iCs w:val="0"/>
          <w:sz w:val="21"/>
          <w:szCs w:val="21"/>
        </w:rPr>
        <w:fldChar w:fldCharType="end"/>
      </w:r>
      <w:r>
        <w:rPr>
          <w:i w:val="0"/>
          <w:iCs w:val="0"/>
          <w:sz w:val="21"/>
          <w:szCs w:val="21"/>
        </w:rPr>
        <w:fldChar w:fldCharType="end"/>
      </w:r>
    </w:p>
    <w:p>
      <w:pPr>
        <w:pStyle w:val="32"/>
        <w:tabs>
          <w:tab w:val="right" w:leader="dot" w:pos="8306"/>
        </w:tabs>
        <w:rPr>
          <w:sz w:val="21"/>
          <w:szCs w:val="21"/>
        </w:rPr>
      </w:pPr>
      <w:r>
        <w:fldChar w:fldCharType="begin"/>
      </w:r>
      <w:r>
        <w:instrText xml:space="preserve"> HYPERLINK \l "_Toc7886" </w:instrText>
      </w:r>
      <w:r>
        <w:fldChar w:fldCharType="separate"/>
      </w:r>
      <w:r>
        <w:rPr>
          <w:rFonts w:hint="eastAsia"/>
          <w:sz w:val="21"/>
          <w:szCs w:val="21"/>
        </w:rPr>
        <w:t>第三章 投标文件格式</w:t>
      </w:r>
      <w:r>
        <w:rPr>
          <w:sz w:val="21"/>
          <w:szCs w:val="21"/>
        </w:rPr>
        <w:tab/>
      </w:r>
      <w:r>
        <w:rPr>
          <w:sz w:val="21"/>
          <w:szCs w:val="21"/>
        </w:rPr>
        <w:fldChar w:fldCharType="begin"/>
      </w:r>
      <w:r>
        <w:rPr>
          <w:sz w:val="21"/>
          <w:szCs w:val="21"/>
        </w:rPr>
        <w:instrText xml:space="preserve"> PAGEREF _Toc7886 \h </w:instrText>
      </w:r>
      <w:r>
        <w:rPr>
          <w:sz w:val="21"/>
          <w:szCs w:val="21"/>
        </w:rPr>
        <w:fldChar w:fldCharType="separate"/>
      </w:r>
      <w:r>
        <w:rPr>
          <w:sz w:val="21"/>
          <w:szCs w:val="21"/>
        </w:rPr>
        <w:t>30</w:t>
      </w:r>
      <w:r>
        <w:rPr>
          <w:sz w:val="21"/>
          <w:szCs w:val="21"/>
        </w:rPr>
        <w:fldChar w:fldCharType="end"/>
      </w:r>
      <w:r>
        <w:rPr>
          <w:sz w:val="21"/>
          <w:szCs w:val="21"/>
        </w:rPr>
        <w:fldChar w:fldCharType="end"/>
      </w:r>
    </w:p>
    <w:p>
      <w:pPr>
        <w:pStyle w:val="19"/>
        <w:tabs>
          <w:tab w:val="right" w:leader="dot" w:pos="8306"/>
        </w:tabs>
        <w:rPr>
          <w:i w:val="0"/>
          <w:iCs w:val="0"/>
          <w:sz w:val="21"/>
          <w:szCs w:val="21"/>
        </w:rPr>
      </w:pPr>
      <w:r>
        <w:fldChar w:fldCharType="begin"/>
      </w:r>
      <w:r>
        <w:instrText xml:space="preserve"> HYPERLINK \l "_Toc20083" </w:instrText>
      </w:r>
      <w:r>
        <w:fldChar w:fldCharType="separate"/>
      </w:r>
      <w:r>
        <w:rPr>
          <w:rFonts w:hint="eastAsia"/>
          <w:i w:val="0"/>
          <w:iCs w:val="0"/>
          <w:sz w:val="21"/>
          <w:szCs w:val="21"/>
        </w:rPr>
        <w:t>格式1：评标索引表</w:t>
      </w:r>
      <w:r>
        <w:rPr>
          <w:i w:val="0"/>
          <w:iCs w:val="0"/>
          <w:sz w:val="21"/>
          <w:szCs w:val="21"/>
        </w:rPr>
        <w:tab/>
      </w:r>
      <w:r>
        <w:rPr>
          <w:i w:val="0"/>
          <w:iCs w:val="0"/>
          <w:sz w:val="21"/>
          <w:szCs w:val="21"/>
        </w:rPr>
        <w:fldChar w:fldCharType="begin"/>
      </w:r>
      <w:r>
        <w:rPr>
          <w:i w:val="0"/>
          <w:iCs w:val="0"/>
          <w:sz w:val="21"/>
          <w:szCs w:val="21"/>
        </w:rPr>
        <w:instrText xml:space="preserve"> PAGEREF _Toc20083 \h </w:instrText>
      </w:r>
      <w:r>
        <w:rPr>
          <w:i w:val="0"/>
          <w:iCs w:val="0"/>
          <w:sz w:val="21"/>
          <w:szCs w:val="21"/>
        </w:rPr>
        <w:fldChar w:fldCharType="separate"/>
      </w:r>
      <w:r>
        <w:rPr>
          <w:i w:val="0"/>
          <w:iCs w:val="0"/>
          <w:sz w:val="21"/>
          <w:szCs w:val="21"/>
        </w:rPr>
        <w:t>30</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"_Toc20264" </w:instrText>
      </w:r>
      <w:r>
        <w:fldChar w:fldCharType="separate"/>
      </w:r>
      <w:r>
        <w:rPr>
          <w:i w:val="0"/>
          <w:iCs w:val="0"/>
          <w:sz w:val="21"/>
          <w:szCs w:val="21"/>
        </w:rPr>
        <w:t>格式</w:t>
      </w:r>
      <w:r>
        <w:rPr>
          <w:rFonts w:hint="eastAsia"/>
          <w:i w:val="0"/>
          <w:iCs w:val="0"/>
          <w:sz w:val="21"/>
          <w:szCs w:val="21"/>
        </w:rPr>
        <w:t>2</w:t>
      </w:r>
      <w:r>
        <w:rPr>
          <w:i w:val="0"/>
          <w:iCs w:val="0"/>
          <w:sz w:val="21"/>
          <w:szCs w:val="21"/>
        </w:rPr>
        <w:t>：投标函</w:t>
      </w:r>
      <w:r>
        <w:rPr>
          <w:i w:val="0"/>
          <w:iCs w:val="0"/>
          <w:sz w:val="21"/>
          <w:szCs w:val="21"/>
        </w:rPr>
        <w:tab/>
      </w:r>
      <w:r>
        <w:rPr>
          <w:i w:val="0"/>
          <w:iCs w:val="0"/>
          <w:sz w:val="21"/>
          <w:szCs w:val="21"/>
        </w:rPr>
        <w:fldChar w:fldCharType="begin"/>
      </w:r>
      <w:r>
        <w:rPr>
          <w:i w:val="0"/>
          <w:iCs w:val="0"/>
          <w:sz w:val="21"/>
          <w:szCs w:val="21"/>
        </w:rPr>
        <w:instrText xml:space="preserve"> PAGEREF _Toc20264 \h </w:instrText>
      </w:r>
      <w:r>
        <w:rPr>
          <w:i w:val="0"/>
          <w:iCs w:val="0"/>
          <w:sz w:val="21"/>
          <w:szCs w:val="21"/>
        </w:rPr>
        <w:fldChar w:fldCharType="separate"/>
      </w:r>
      <w:r>
        <w:rPr>
          <w:i w:val="0"/>
          <w:iCs w:val="0"/>
          <w:sz w:val="21"/>
          <w:szCs w:val="21"/>
        </w:rPr>
        <w:t>31</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"_Toc22538" </w:instrText>
      </w:r>
      <w:r>
        <w:fldChar w:fldCharType="separate"/>
      </w:r>
      <w:r>
        <w:rPr>
          <w:i w:val="0"/>
          <w:iCs w:val="0"/>
          <w:sz w:val="21"/>
          <w:szCs w:val="21"/>
        </w:rPr>
        <w:t>格式</w:t>
      </w:r>
      <w:r>
        <w:rPr>
          <w:rFonts w:hint="eastAsia"/>
          <w:i w:val="0"/>
          <w:iCs w:val="0"/>
          <w:sz w:val="21"/>
          <w:szCs w:val="21"/>
        </w:rPr>
        <w:t>3</w:t>
      </w:r>
      <w:r>
        <w:rPr>
          <w:i w:val="0"/>
          <w:iCs w:val="0"/>
          <w:sz w:val="21"/>
          <w:szCs w:val="21"/>
        </w:rPr>
        <w:t>：法定代表人（单位负责人）证明书</w:t>
      </w:r>
      <w:r>
        <w:rPr>
          <w:i w:val="0"/>
          <w:iCs w:val="0"/>
          <w:sz w:val="21"/>
          <w:szCs w:val="21"/>
        </w:rPr>
        <w:tab/>
      </w:r>
      <w:r>
        <w:rPr>
          <w:i w:val="0"/>
          <w:iCs w:val="0"/>
          <w:sz w:val="21"/>
          <w:szCs w:val="21"/>
        </w:rPr>
        <w:fldChar w:fldCharType="begin"/>
      </w:r>
      <w:r>
        <w:rPr>
          <w:i w:val="0"/>
          <w:iCs w:val="0"/>
          <w:sz w:val="21"/>
          <w:szCs w:val="21"/>
        </w:rPr>
        <w:instrText xml:space="preserve"> PAGEREF _Toc22538 \h </w:instrText>
      </w:r>
      <w:r>
        <w:rPr>
          <w:i w:val="0"/>
          <w:iCs w:val="0"/>
          <w:sz w:val="21"/>
          <w:szCs w:val="21"/>
        </w:rPr>
        <w:fldChar w:fldCharType="separate"/>
      </w:r>
      <w:r>
        <w:rPr>
          <w:i w:val="0"/>
          <w:iCs w:val="0"/>
          <w:sz w:val="21"/>
          <w:szCs w:val="21"/>
        </w:rPr>
        <w:t>32</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"_Toc11927" </w:instrText>
      </w:r>
      <w:r>
        <w:fldChar w:fldCharType="separate"/>
      </w:r>
      <w:r>
        <w:rPr>
          <w:i w:val="0"/>
          <w:iCs w:val="0"/>
          <w:sz w:val="21"/>
          <w:szCs w:val="21"/>
        </w:rPr>
        <w:t>格式</w:t>
      </w:r>
      <w:r>
        <w:rPr>
          <w:rFonts w:hint="eastAsia"/>
          <w:i w:val="0"/>
          <w:iCs w:val="0"/>
          <w:sz w:val="21"/>
          <w:szCs w:val="21"/>
        </w:rPr>
        <w:t>4</w:t>
      </w:r>
      <w:r>
        <w:rPr>
          <w:i w:val="0"/>
          <w:iCs w:val="0"/>
          <w:sz w:val="21"/>
          <w:szCs w:val="21"/>
        </w:rPr>
        <w:t>：授权委托书</w:t>
      </w:r>
      <w:r>
        <w:rPr>
          <w:i w:val="0"/>
          <w:iCs w:val="0"/>
          <w:sz w:val="21"/>
          <w:szCs w:val="21"/>
        </w:rPr>
        <w:tab/>
      </w:r>
      <w:r>
        <w:rPr>
          <w:i w:val="0"/>
          <w:iCs w:val="0"/>
          <w:sz w:val="21"/>
          <w:szCs w:val="21"/>
        </w:rPr>
        <w:fldChar w:fldCharType="begin"/>
      </w:r>
      <w:r>
        <w:rPr>
          <w:i w:val="0"/>
          <w:iCs w:val="0"/>
          <w:sz w:val="21"/>
          <w:szCs w:val="21"/>
        </w:rPr>
        <w:instrText xml:space="preserve"> PAGEREF _Toc11927 \h </w:instrText>
      </w:r>
      <w:r>
        <w:rPr>
          <w:i w:val="0"/>
          <w:iCs w:val="0"/>
          <w:sz w:val="21"/>
          <w:szCs w:val="21"/>
        </w:rPr>
        <w:fldChar w:fldCharType="separate"/>
      </w:r>
      <w:r>
        <w:rPr>
          <w:i w:val="0"/>
          <w:iCs w:val="0"/>
          <w:sz w:val="21"/>
          <w:szCs w:val="21"/>
        </w:rPr>
        <w:t>33</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"_Toc24773" </w:instrText>
      </w:r>
      <w:r>
        <w:fldChar w:fldCharType="separate"/>
      </w:r>
      <w:r>
        <w:rPr>
          <w:rFonts w:hint="eastAsia"/>
          <w:i w:val="0"/>
          <w:iCs w:val="0"/>
          <w:sz w:val="21"/>
          <w:szCs w:val="21"/>
        </w:rPr>
        <w:t>格式5：资格证明文件</w:t>
      </w:r>
      <w:r>
        <w:rPr>
          <w:i w:val="0"/>
          <w:iCs w:val="0"/>
          <w:sz w:val="21"/>
          <w:szCs w:val="21"/>
        </w:rPr>
        <w:tab/>
      </w:r>
      <w:r>
        <w:rPr>
          <w:i w:val="0"/>
          <w:iCs w:val="0"/>
          <w:sz w:val="21"/>
          <w:szCs w:val="21"/>
        </w:rPr>
        <w:fldChar w:fldCharType="begin"/>
      </w:r>
      <w:r>
        <w:rPr>
          <w:i w:val="0"/>
          <w:iCs w:val="0"/>
          <w:sz w:val="21"/>
          <w:szCs w:val="21"/>
        </w:rPr>
        <w:instrText xml:space="preserve"> PAGEREF _Toc24773 \h </w:instrText>
      </w:r>
      <w:r>
        <w:rPr>
          <w:i w:val="0"/>
          <w:iCs w:val="0"/>
          <w:sz w:val="21"/>
          <w:szCs w:val="21"/>
        </w:rPr>
        <w:fldChar w:fldCharType="separate"/>
      </w:r>
      <w:r>
        <w:rPr>
          <w:i w:val="0"/>
          <w:iCs w:val="0"/>
          <w:sz w:val="21"/>
          <w:szCs w:val="21"/>
        </w:rPr>
        <w:t>34</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"_Toc19565" </w:instrText>
      </w:r>
      <w:r>
        <w:fldChar w:fldCharType="separate"/>
      </w:r>
      <w:r>
        <w:rPr>
          <w:i w:val="0"/>
          <w:iCs w:val="0"/>
          <w:sz w:val="21"/>
          <w:szCs w:val="21"/>
        </w:rPr>
        <w:t>格式</w:t>
      </w:r>
      <w:r>
        <w:rPr>
          <w:rFonts w:hint="eastAsia"/>
          <w:i w:val="0"/>
          <w:iCs w:val="0"/>
          <w:sz w:val="21"/>
          <w:szCs w:val="21"/>
        </w:rPr>
        <w:t>6</w:t>
      </w:r>
      <w:r>
        <w:rPr>
          <w:i w:val="0"/>
          <w:iCs w:val="0"/>
          <w:sz w:val="21"/>
          <w:szCs w:val="21"/>
        </w:rPr>
        <w:t>：开标一览表</w:t>
      </w:r>
      <w:r>
        <w:rPr>
          <w:i w:val="0"/>
          <w:iCs w:val="0"/>
          <w:sz w:val="21"/>
          <w:szCs w:val="21"/>
        </w:rPr>
        <w:tab/>
      </w:r>
      <w:r>
        <w:rPr>
          <w:i w:val="0"/>
          <w:iCs w:val="0"/>
          <w:sz w:val="21"/>
          <w:szCs w:val="21"/>
        </w:rPr>
        <w:fldChar w:fldCharType="begin"/>
      </w:r>
      <w:r>
        <w:rPr>
          <w:i w:val="0"/>
          <w:iCs w:val="0"/>
          <w:sz w:val="21"/>
          <w:szCs w:val="21"/>
        </w:rPr>
        <w:instrText xml:space="preserve"> PAGEREF _Toc19565 \h </w:instrText>
      </w:r>
      <w:r>
        <w:rPr>
          <w:i w:val="0"/>
          <w:iCs w:val="0"/>
          <w:sz w:val="21"/>
          <w:szCs w:val="21"/>
        </w:rPr>
        <w:fldChar w:fldCharType="separate"/>
      </w:r>
      <w:r>
        <w:rPr>
          <w:i w:val="0"/>
          <w:iCs w:val="0"/>
          <w:sz w:val="21"/>
          <w:szCs w:val="21"/>
        </w:rPr>
        <w:t>37</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"_Toc22483" </w:instrText>
      </w:r>
      <w:r>
        <w:fldChar w:fldCharType="separate"/>
      </w:r>
      <w:r>
        <w:rPr>
          <w:i w:val="0"/>
          <w:iCs w:val="0"/>
          <w:sz w:val="21"/>
          <w:szCs w:val="21"/>
        </w:rPr>
        <w:t>格式</w:t>
      </w:r>
      <w:r>
        <w:rPr>
          <w:rFonts w:hint="eastAsia"/>
          <w:i w:val="0"/>
          <w:iCs w:val="0"/>
          <w:sz w:val="21"/>
          <w:szCs w:val="21"/>
        </w:rPr>
        <w:t>7</w:t>
      </w:r>
      <w:r>
        <w:rPr>
          <w:i w:val="0"/>
          <w:iCs w:val="0"/>
          <w:sz w:val="21"/>
          <w:szCs w:val="21"/>
        </w:rPr>
        <w:t>：投标分项报价表</w:t>
      </w:r>
      <w:r>
        <w:rPr>
          <w:i w:val="0"/>
          <w:iCs w:val="0"/>
          <w:sz w:val="21"/>
          <w:szCs w:val="21"/>
        </w:rPr>
        <w:tab/>
      </w:r>
      <w:r>
        <w:rPr>
          <w:i w:val="0"/>
          <w:iCs w:val="0"/>
          <w:sz w:val="21"/>
          <w:szCs w:val="21"/>
        </w:rPr>
        <w:fldChar w:fldCharType="begin"/>
      </w:r>
      <w:r>
        <w:rPr>
          <w:i w:val="0"/>
          <w:iCs w:val="0"/>
          <w:sz w:val="21"/>
          <w:szCs w:val="21"/>
        </w:rPr>
        <w:instrText xml:space="preserve"> PAGEREF _Toc22483 \h </w:instrText>
      </w:r>
      <w:r>
        <w:rPr>
          <w:i w:val="0"/>
          <w:iCs w:val="0"/>
          <w:sz w:val="21"/>
          <w:szCs w:val="21"/>
        </w:rPr>
        <w:fldChar w:fldCharType="separate"/>
      </w:r>
      <w:r>
        <w:rPr>
          <w:i w:val="0"/>
          <w:iCs w:val="0"/>
          <w:sz w:val="21"/>
          <w:szCs w:val="21"/>
        </w:rPr>
        <w:t>38</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"_Toc2996" </w:instrText>
      </w:r>
      <w:r>
        <w:fldChar w:fldCharType="separate"/>
      </w:r>
      <w:r>
        <w:rPr>
          <w:i w:val="0"/>
          <w:iCs w:val="0"/>
          <w:sz w:val="21"/>
          <w:szCs w:val="21"/>
        </w:rPr>
        <w:t>格式</w:t>
      </w:r>
      <w:r>
        <w:rPr>
          <w:rFonts w:hint="eastAsia"/>
          <w:i w:val="0"/>
          <w:iCs w:val="0"/>
          <w:sz w:val="21"/>
          <w:szCs w:val="21"/>
        </w:rPr>
        <w:t>8</w:t>
      </w:r>
      <w:r>
        <w:rPr>
          <w:i w:val="0"/>
          <w:iCs w:val="0"/>
          <w:sz w:val="21"/>
          <w:szCs w:val="21"/>
        </w:rPr>
        <w:t>：</w:t>
      </w:r>
      <w:r>
        <w:rPr>
          <w:rFonts w:hint="eastAsia"/>
          <w:i w:val="0"/>
          <w:iCs w:val="0"/>
          <w:sz w:val="21"/>
          <w:szCs w:val="21"/>
        </w:rPr>
        <w:t>项目需求</w:t>
      </w:r>
      <w:r>
        <w:rPr>
          <w:i w:val="0"/>
          <w:iCs w:val="0"/>
          <w:sz w:val="21"/>
          <w:szCs w:val="21"/>
        </w:rPr>
        <w:t>偏离表</w:t>
      </w:r>
      <w:r>
        <w:rPr>
          <w:i w:val="0"/>
          <w:iCs w:val="0"/>
          <w:sz w:val="21"/>
          <w:szCs w:val="21"/>
        </w:rPr>
        <w:tab/>
      </w:r>
      <w:r>
        <w:rPr>
          <w:i w:val="0"/>
          <w:iCs w:val="0"/>
          <w:sz w:val="21"/>
          <w:szCs w:val="21"/>
        </w:rPr>
        <w:fldChar w:fldCharType="begin"/>
      </w:r>
      <w:r>
        <w:rPr>
          <w:i w:val="0"/>
          <w:iCs w:val="0"/>
          <w:sz w:val="21"/>
          <w:szCs w:val="21"/>
        </w:rPr>
        <w:instrText xml:space="preserve"> PAGEREF _Toc2996 \h </w:instrText>
      </w:r>
      <w:r>
        <w:rPr>
          <w:i w:val="0"/>
          <w:iCs w:val="0"/>
          <w:sz w:val="21"/>
          <w:szCs w:val="21"/>
        </w:rPr>
        <w:fldChar w:fldCharType="separate"/>
      </w:r>
      <w:r>
        <w:rPr>
          <w:i w:val="0"/>
          <w:iCs w:val="0"/>
          <w:sz w:val="21"/>
          <w:szCs w:val="21"/>
        </w:rPr>
        <w:t>39</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"_Toc27203" </w:instrText>
      </w:r>
      <w:r>
        <w:fldChar w:fldCharType="separate"/>
      </w:r>
      <w:r>
        <w:rPr>
          <w:i w:val="0"/>
          <w:iCs w:val="0"/>
          <w:sz w:val="21"/>
          <w:szCs w:val="21"/>
        </w:rPr>
        <w:t>格式</w:t>
      </w:r>
      <w:r>
        <w:rPr>
          <w:rFonts w:hint="eastAsia"/>
          <w:i w:val="0"/>
          <w:iCs w:val="0"/>
          <w:sz w:val="21"/>
          <w:szCs w:val="21"/>
        </w:rPr>
        <w:t>9</w:t>
      </w:r>
      <w:r>
        <w:rPr>
          <w:i w:val="0"/>
          <w:iCs w:val="0"/>
          <w:sz w:val="21"/>
          <w:szCs w:val="21"/>
        </w:rPr>
        <w:t>：投标人综合概况表</w:t>
      </w:r>
      <w:r>
        <w:rPr>
          <w:i w:val="0"/>
          <w:iCs w:val="0"/>
          <w:sz w:val="21"/>
          <w:szCs w:val="21"/>
        </w:rPr>
        <w:tab/>
      </w:r>
      <w:r>
        <w:rPr>
          <w:i w:val="0"/>
          <w:iCs w:val="0"/>
          <w:sz w:val="21"/>
          <w:szCs w:val="21"/>
        </w:rPr>
        <w:fldChar w:fldCharType="begin"/>
      </w:r>
      <w:r>
        <w:rPr>
          <w:i w:val="0"/>
          <w:iCs w:val="0"/>
          <w:sz w:val="21"/>
          <w:szCs w:val="21"/>
        </w:rPr>
        <w:instrText xml:space="preserve"> PAGEREF _Toc27203 \h </w:instrText>
      </w:r>
      <w:r>
        <w:rPr>
          <w:i w:val="0"/>
          <w:iCs w:val="0"/>
          <w:sz w:val="21"/>
          <w:szCs w:val="21"/>
        </w:rPr>
        <w:fldChar w:fldCharType="separate"/>
      </w:r>
      <w:r>
        <w:rPr>
          <w:i w:val="0"/>
          <w:iCs w:val="0"/>
          <w:sz w:val="21"/>
          <w:szCs w:val="21"/>
        </w:rPr>
        <w:t>40</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"_Toc10925" </w:instrText>
      </w:r>
      <w:r>
        <w:fldChar w:fldCharType="separate"/>
      </w:r>
      <w:r>
        <w:rPr>
          <w:i w:val="0"/>
          <w:iCs w:val="0"/>
          <w:sz w:val="21"/>
          <w:szCs w:val="21"/>
        </w:rPr>
        <w:t>格式</w:t>
      </w:r>
      <w:r>
        <w:rPr>
          <w:rFonts w:hint="eastAsia"/>
          <w:i w:val="0"/>
          <w:iCs w:val="0"/>
          <w:sz w:val="21"/>
          <w:szCs w:val="21"/>
        </w:rPr>
        <w:t>10</w:t>
      </w:r>
      <w:r>
        <w:rPr>
          <w:i w:val="0"/>
          <w:iCs w:val="0"/>
          <w:sz w:val="21"/>
          <w:szCs w:val="21"/>
        </w:rPr>
        <w:t>：</w:t>
      </w:r>
      <w:r>
        <w:rPr>
          <w:rFonts w:hint="eastAsia"/>
          <w:i w:val="0"/>
          <w:iCs w:val="0"/>
          <w:sz w:val="21"/>
          <w:szCs w:val="21"/>
        </w:rPr>
        <w:t>投标人认为应提交的其他资料</w:t>
      </w:r>
      <w:r>
        <w:rPr>
          <w:i w:val="0"/>
          <w:iCs w:val="0"/>
          <w:sz w:val="21"/>
          <w:szCs w:val="21"/>
        </w:rPr>
        <w:tab/>
      </w:r>
      <w:r>
        <w:rPr>
          <w:i w:val="0"/>
          <w:iCs w:val="0"/>
          <w:sz w:val="21"/>
          <w:szCs w:val="21"/>
        </w:rPr>
        <w:fldChar w:fldCharType="begin"/>
      </w:r>
      <w:r>
        <w:rPr>
          <w:i w:val="0"/>
          <w:iCs w:val="0"/>
          <w:sz w:val="21"/>
          <w:szCs w:val="21"/>
        </w:rPr>
        <w:instrText xml:space="preserve"> PAGEREF _Toc10925 \h </w:instrText>
      </w:r>
      <w:r>
        <w:rPr>
          <w:i w:val="0"/>
          <w:iCs w:val="0"/>
          <w:sz w:val="21"/>
          <w:szCs w:val="21"/>
        </w:rPr>
        <w:fldChar w:fldCharType="separate"/>
      </w:r>
      <w:r>
        <w:rPr>
          <w:i w:val="0"/>
          <w:iCs w:val="0"/>
          <w:sz w:val="21"/>
          <w:szCs w:val="21"/>
        </w:rPr>
        <w:t>41</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"_Toc13595" </w:instrText>
      </w:r>
      <w:r>
        <w:fldChar w:fldCharType="separate"/>
      </w:r>
      <w:r>
        <w:rPr>
          <w:i w:val="0"/>
          <w:iCs w:val="0"/>
          <w:sz w:val="21"/>
          <w:szCs w:val="21"/>
        </w:rPr>
        <w:t>格式1</w:t>
      </w:r>
      <w:r>
        <w:rPr>
          <w:rFonts w:hint="eastAsia"/>
          <w:i w:val="0"/>
          <w:iCs w:val="0"/>
          <w:sz w:val="21"/>
          <w:szCs w:val="21"/>
        </w:rPr>
        <w:t>1</w:t>
      </w:r>
      <w:r>
        <w:rPr>
          <w:i w:val="0"/>
          <w:iCs w:val="0"/>
          <w:sz w:val="21"/>
          <w:szCs w:val="21"/>
        </w:rPr>
        <w:t>：</w:t>
      </w:r>
      <w:r>
        <w:rPr>
          <w:rFonts w:hint="eastAsia"/>
          <w:i w:val="0"/>
          <w:iCs w:val="0"/>
          <w:sz w:val="21"/>
          <w:szCs w:val="21"/>
        </w:rPr>
        <w:t>评标优惠政策声明函</w:t>
      </w:r>
      <w:r>
        <w:rPr>
          <w:i w:val="0"/>
          <w:iCs w:val="0"/>
          <w:sz w:val="21"/>
          <w:szCs w:val="21"/>
        </w:rPr>
        <w:tab/>
      </w:r>
      <w:r>
        <w:rPr>
          <w:i w:val="0"/>
          <w:iCs w:val="0"/>
          <w:sz w:val="21"/>
          <w:szCs w:val="21"/>
        </w:rPr>
        <w:fldChar w:fldCharType="begin"/>
      </w:r>
      <w:r>
        <w:rPr>
          <w:i w:val="0"/>
          <w:iCs w:val="0"/>
          <w:sz w:val="21"/>
          <w:szCs w:val="21"/>
        </w:rPr>
        <w:instrText xml:space="preserve"> PAGEREF _Toc13595 \h </w:instrText>
      </w:r>
      <w:r>
        <w:rPr>
          <w:i w:val="0"/>
          <w:iCs w:val="0"/>
          <w:sz w:val="21"/>
          <w:szCs w:val="21"/>
        </w:rPr>
        <w:fldChar w:fldCharType="separate"/>
      </w:r>
      <w:r>
        <w:rPr>
          <w:i w:val="0"/>
          <w:iCs w:val="0"/>
          <w:sz w:val="21"/>
          <w:szCs w:val="21"/>
        </w:rPr>
        <w:t>42</w:t>
      </w:r>
      <w:r>
        <w:rPr>
          <w:i w:val="0"/>
          <w:iCs w:val="0"/>
          <w:sz w:val="21"/>
          <w:szCs w:val="21"/>
        </w:rPr>
        <w:fldChar w:fldCharType="end"/>
      </w:r>
      <w:r>
        <w:rPr>
          <w:i w:val="0"/>
          <w:iCs w:val="0"/>
          <w:sz w:val="21"/>
          <w:szCs w:val="21"/>
        </w:rPr>
        <w:fldChar w:fldCharType="end"/>
      </w:r>
    </w:p>
    <w:p>
      <w:pPr>
        <w:pStyle w:val="19"/>
        <w:tabs>
          <w:tab w:val="right" w:leader="dot" w:pos="8306"/>
        </w:tabs>
        <w:rPr>
          <w:i w:val="0"/>
          <w:iCs w:val="0"/>
          <w:sz w:val="21"/>
          <w:szCs w:val="21"/>
        </w:rPr>
      </w:pPr>
      <w:r>
        <w:fldChar w:fldCharType="begin"/>
      </w:r>
      <w:r>
        <w:instrText xml:space="preserve"> HYPERLINK \l "_Toc21250" </w:instrText>
      </w:r>
      <w:r>
        <w:fldChar w:fldCharType="separate"/>
      </w:r>
      <w:r>
        <w:rPr>
          <w:i w:val="0"/>
          <w:iCs w:val="0"/>
          <w:sz w:val="21"/>
          <w:szCs w:val="21"/>
        </w:rPr>
        <w:t>格式</w:t>
      </w:r>
      <w:r>
        <w:rPr>
          <w:rFonts w:hint="eastAsia"/>
          <w:i w:val="0"/>
          <w:iCs w:val="0"/>
          <w:sz w:val="21"/>
          <w:szCs w:val="21"/>
        </w:rPr>
        <w:t>12</w:t>
      </w:r>
      <w:r>
        <w:rPr>
          <w:i w:val="0"/>
          <w:iCs w:val="0"/>
          <w:sz w:val="21"/>
          <w:szCs w:val="21"/>
        </w:rPr>
        <w:t>：</w:t>
      </w:r>
      <w:r>
        <w:rPr>
          <w:rFonts w:hint="eastAsia"/>
          <w:i w:val="0"/>
          <w:iCs w:val="0"/>
          <w:sz w:val="21"/>
          <w:szCs w:val="21"/>
        </w:rPr>
        <w:t>诚信承诺函</w:t>
      </w:r>
      <w:r>
        <w:rPr>
          <w:i w:val="0"/>
          <w:iCs w:val="0"/>
          <w:sz w:val="21"/>
          <w:szCs w:val="21"/>
        </w:rPr>
        <w:tab/>
      </w:r>
      <w:r>
        <w:rPr>
          <w:i w:val="0"/>
          <w:iCs w:val="0"/>
          <w:sz w:val="21"/>
          <w:szCs w:val="21"/>
        </w:rPr>
        <w:fldChar w:fldCharType="begin"/>
      </w:r>
      <w:r>
        <w:rPr>
          <w:i w:val="0"/>
          <w:iCs w:val="0"/>
          <w:sz w:val="21"/>
          <w:szCs w:val="21"/>
        </w:rPr>
        <w:instrText xml:space="preserve"> PAGEREF _Toc21250 \h </w:instrText>
      </w:r>
      <w:r>
        <w:rPr>
          <w:i w:val="0"/>
          <w:iCs w:val="0"/>
          <w:sz w:val="21"/>
          <w:szCs w:val="21"/>
        </w:rPr>
        <w:fldChar w:fldCharType="separate"/>
      </w:r>
      <w:r>
        <w:rPr>
          <w:i w:val="0"/>
          <w:iCs w:val="0"/>
          <w:sz w:val="21"/>
          <w:szCs w:val="21"/>
        </w:rPr>
        <w:t>45</w:t>
      </w:r>
      <w:r>
        <w:rPr>
          <w:i w:val="0"/>
          <w:iCs w:val="0"/>
          <w:sz w:val="21"/>
          <w:szCs w:val="21"/>
        </w:rPr>
        <w:fldChar w:fldCharType="end"/>
      </w:r>
      <w:r>
        <w:rPr>
          <w:i w:val="0"/>
          <w:iCs w:val="0"/>
          <w:sz w:val="21"/>
          <w:szCs w:val="21"/>
        </w:rPr>
        <w:fldChar w:fldCharType="end"/>
      </w:r>
    </w:p>
    <w:p>
      <w:pPr>
        <w:pStyle w:val="32"/>
        <w:tabs>
          <w:tab w:val="right" w:leader="dot" w:pos="8306"/>
        </w:tabs>
        <w:rPr>
          <w:sz w:val="21"/>
          <w:szCs w:val="21"/>
        </w:rPr>
      </w:pPr>
      <w:r>
        <w:fldChar w:fldCharType="begin"/>
      </w:r>
      <w:r>
        <w:instrText xml:space="preserve"> HYPERLINK \l "_Toc8489" </w:instrText>
      </w:r>
      <w:r>
        <w:fldChar w:fldCharType="separate"/>
      </w:r>
      <w:r>
        <w:rPr>
          <w:rFonts w:hint="eastAsia"/>
          <w:sz w:val="21"/>
          <w:szCs w:val="21"/>
        </w:rPr>
        <w:t>第四章 合同文本（仅供参考）</w:t>
      </w:r>
      <w:r>
        <w:rPr>
          <w:sz w:val="21"/>
          <w:szCs w:val="21"/>
        </w:rPr>
        <w:tab/>
      </w:r>
      <w:r>
        <w:rPr>
          <w:sz w:val="21"/>
          <w:szCs w:val="21"/>
        </w:rPr>
        <w:fldChar w:fldCharType="begin"/>
      </w:r>
      <w:r>
        <w:rPr>
          <w:sz w:val="21"/>
          <w:szCs w:val="21"/>
        </w:rPr>
        <w:instrText xml:space="preserve"> PAGEREF _Toc8489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26"/>
        <w:tabs>
          <w:tab w:val="right" w:leader="dot" w:pos="8306"/>
        </w:tabs>
        <w:rPr>
          <w:sz w:val="21"/>
          <w:szCs w:val="21"/>
        </w:rPr>
      </w:pPr>
      <w:r>
        <w:fldChar w:fldCharType="begin"/>
      </w:r>
      <w:r>
        <w:instrText xml:space="preserve"> HYPERLINK \l "_Toc24781" </w:instrText>
      </w:r>
      <w:r>
        <w:fldChar w:fldCharType="separate"/>
      </w:r>
      <w:r>
        <w:rPr>
          <w:rFonts w:hint="eastAsia"/>
          <w:kern w:val="44"/>
          <w:sz w:val="21"/>
          <w:szCs w:val="21"/>
        </w:rPr>
        <w:t>第二册 通用条款</w:t>
      </w:r>
      <w:r>
        <w:rPr>
          <w:sz w:val="21"/>
          <w:szCs w:val="21"/>
        </w:rPr>
        <w:tab/>
      </w:r>
      <w:r>
        <w:rPr>
          <w:sz w:val="21"/>
          <w:szCs w:val="21"/>
        </w:rPr>
        <w:fldChar w:fldCharType="begin"/>
      </w:r>
      <w:r>
        <w:rPr>
          <w:sz w:val="21"/>
          <w:szCs w:val="21"/>
        </w:rPr>
        <w:instrText xml:space="preserve"> PAGEREF _Toc24781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"_Toc32388" </w:instrText>
      </w:r>
      <w:r>
        <w:fldChar w:fldCharType="separate"/>
      </w:r>
      <w:r>
        <w:rPr>
          <w:sz w:val="21"/>
          <w:szCs w:val="21"/>
        </w:rPr>
        <w:t xml:space="preserve">第一章 </w:t>
      </w:r>
      <w:r>
        <w:rPr>
          <w:rFonts w:hint="eastAsia"/>
          <w:sz w:val="21"/>
          <w:szCs w:val="21"/>
        </w:rPr>
        <w:t>总则</w:t>
      </w:r>
      <w:r>
        <w:rPr>
          <w:sz w:val="21"/>
          <w:szCs w:val="21"/>
        </w:rPr>
        <w:tab/>
      </w:r>
      <w:r>
        <w:rPr>
          <w:sz w:val="21"/>
          <w:szCs w:val="21"/>
        </w:rPr>
        <w:fldChar w:fldCharType="begin"/>
      </w:r>
      <w:r>
        <w:rPr>
          <w:sz w:val="21"/>
          <w:szCs w:val="21"/>
        </w:rPr>
        <w:instrText xml:space="preserve"> PAGEREF _Toc32388 \h </w:instrText>
      </w:r>
      <w:r>
        <w:rPr>
          <w:sz w:val="21"/>
          <w:szCs w:val="21"/>
        </w:rPr>
        <w:fldChar w:fldCharType="separate"/>
      </w:r>
      <w:r>
        <w:rPr>
          <w:sz w:val="21"/>
          <w:szCs w:val="21"/>
        </w:rPr>
        <w:t>51</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"_Toc16042" </w:instrText>
      </w:r>
      <w:r>
        <w:fldChar w:fldCharType="separate"/>
      </w:r>
      <w:r>
        <w:rPr>
          <w:sz w:val="21"/>
          <w:szCs w:val="21"/>
        </w:rPr>
        <w:t xml:space="preserve">第二章 </w:t>
      </w:r>
      <w:r>
        <w:rPr>
          <w:rFonts w:hint="eastAsia"/>
          <w:sz w:val="21"/>
          <w:szCs w:val="21"/>
        </w:rPr>
        <w:t>招标文件</w:t>
      </w:r>
      <w:r>
        <w:rPr>
          <w:sz w:val="21"/>
          <w:szCs w:val="21"/>
        </w:rPr>
        <w:tab/>
      </w:r>
      <w:r>
        <w:rPr>
          <w:sz w:val="21"/>
          <w:szCs w:val="21"/>
        </w:rPr>
        <w:fldChar w:fldCharType="begin"/>
      </w:r>
      <w:r>
        <w:rPr>
          <w:sz w:val="21"/>
          <w:szCs w:val="21"/>
        </w:rPr>
        <w:instrText xml:space="preserve"> PAGEREF _Toc16042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"_Toc25803" </w:instrText>
      </w:r>
      <w:r>
        <w:fldChar w:fldCharType="separate"/>
      </w:r>
      <w:r>
        <w:rPr>
          <w:sz w:val="21"/>
          <w:szCs w:val="21"/>
        </w:rPr>
        <w:t xml:space="preserve">第三章 </w:t>
      </w:r>
      <w:r>
        <w:rPr>
          <w:rFonts w:hint="eastAsia"/>
          <w:sz w:val="21"/>
          <w:szCs w:val="21"/>
        </w:rPr>
        <w:t>投标文件的编制</w:t>
      </w:r>
      <w:r>
        <w:rPr>
          <w:sz w:val="21"/>
          <w:szCs w:val="21"/>
        </w:rPr>
        <w:tab/>
      </w:r>
      <w:r>
        <w:rPr>
          <w:sz w:val="21"/>
          <w:szCs w:val="21"/>
        </w:rPr>
        <w:fldChar w:fldCharType="begin"/>
      </w:r>
      <w:r>
        <w:rPr>
          <w:sz w:val="21"/>
          <w:szCs w:val="21"/>
        </w:rPr>
        <w:instrText xml:space="preserve"> PAGEREF _Toc25803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"_Toc26464" </w:instrText>
      </w:r>
      <w:r>
        <w:fldChar w:fldCharType="separate"/>
      </w:r>
      <w:r>
        <w:rPr>
          <w:sz w:val="21"/>
          <w:szCs w:val="21"/>
        </w:rPr>
        <w:t xml:space="preserve">第四章 </w:t>
      </w:r>
      <w:r>
        <w:rPr>
          <w:rFonts w:hint="eastAsia"/>
          <w:sz w:val="21"/>
          <w:szCs w:val="21"/>
        </w:rPr>
        <w:t>投标文件的递交</w:t>
      </w:r>
      <w:r>
        <w:rPr>
          <w:sz w:val="21"/>
          <w:szCs w:val="21"/>
        </w:rPr>
        <w:tab/>
      </w:r>
      <w:r>
        <w:rPr>
          <w:sz w:val="21"/>
          <w:szCs w:val="21"/>
        </w:rPr>
        <w:fldChar w:fldCharType="begin"/>
      </w:r>
      <w:r>
        <w:rPr>
          <w:sz w:val="21"/>
          <w:szCs w:val="21"/>
        </w:rPr>
        <w:instrText xml:space="preserve"> PAGEREF _Toc26464 \h </w:instrText>
      </w:r>
      <w:r>
        <w:rPr>
          <w:sz w:val="21"/>
          <w:szCs w:val="21"/>
        </w:rPr>
        <w:fldChar w:fldCharType="separate"/>
      </w:r>
      <w:r>
        <w:rPr>
          <w:sz w:val="21"/>
          <w:szCs w:val="21"/>
        </w:rPr>
        <w:t>56</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"_Toc18085" </w:instrText>
      </w:r>
      <w:r>
        <w:fldChar w:fldCharType="separate"/>
      </w:r>
      <w:r>
        <w:rPr>
          <w:sz w:val="21"/>
          <w:szCs w:val="21"/>
        </w:rPr>
        <w:t xml:space="preserve">第五章 </w:t>
      </w:r>
      <w:r>
        <w:rPr>
          <w:rFonts w:hint="eastAsia"/>
          <w:sz w:val="21"/>
          <w:szCs w:val="21"/>
        </w:rPr>
        <w:t>开标</w:t>
      </w:r>
      <w:r>
        <w:rPr>
          <w:sz w:val="21"/>
          <w:szCs w:val="21"/>
        </w:rPr>
        <w:tab/>
      </w:r>
      <w:r>
        <w:rPr>
          <w:sz w:val="21"/>
          <w:szCs w:val="21"/>
        </w:rPr>
        <w:fldChar w:fldCharType="begin"/>
      </w:r>
      <w:r>
        <w:rPr>
          <w:sz w:val="21"/>
          <w:szCs w:val="21"/>
        </w:rPr>
        <w:instrText xml:space="preserve"> PAGEREF _Toc18085 \h </w:instrText>
      </w:r>
      <w:r>
        <w:rPr>
          <w:sz w:val="21"/>
          <w:szCs w:val="21"/>
        </w:rPr>
        <w:fldChar w:fldCharType="separate"/>
      </w:r>
      <w:r>
        <w:rPr>
          <w:sz w:val="21"/>
          <w:szCs w:val="21"/>
        </w:rPr>
        <w:t>58</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"_Toc25077" </w:instrText>
      </w:r>
      <w:r>
        <w:fldChar w:fldCharType="separate"/>
      </w:r>
      <w:r>
        <w:rPr>
          <w:sz w:val="21"/>
          <w:szCs w:val="21"/>
        </w:rPr>
        <w:t xml:space="preserve">第六章 </w:t>
      </w:r>
      <w:r>
        <w:rPr>
          <w:rFonts w:hint="eastAsia"/>
          <w:sz w:val="21"/>
          <w:szCs w:val="21"/>
        </w:rPr>
        <w:t>评标要求</w:t>
      </w:r>
      <w:r>
        <w:rPr>
          <w:sz w:val="21"/>
          <w:szCs w:val="21"/>
        </w:rPr>
        <w:tab/>
      </w:r>
      <w:r>
        <w:rPr>
          <w:sz w:val="21"/>
          <w:szCs w:val="21"/>
        </w:rPr>
        <w:fldChar w:fldCharType="begin"/>
      </w:r>
      <w:r>
        <w:rPr>
          <w:sz w:val="21"/>
          <w:szCs w:val="21"/>
        </w:rPr>
        <w:instrText xml:space="preserve"> PAGEREF _Toc25077 \h </w:instrText>
      </w:r>
      <w:r>
        <w:rPr>
          <w:sz w:val="21"/>
          <w:szCs w:val="21"/>
        </w:rPr>
        <w:fldChar w:fldCharType="separate"/>
      </w:r>
      <w:r>
        <w:rPr>
          <w:sz w:val="21"/>
          <w:szCs w:val="21"/>
        </w:rPr>
        <w:t>59</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"_Toc23067" </w:instrText>
      </w:r>
      <w:r>
        <w:fldChar w:fldCharType="separate"/>
      </w:r>
      <w:r>
        <w:rPr>
          <w:sz w:val="21"/>
          <w:szCs w:val="21"/>
        </w:rPr>
        <w:t xml:space="preserve">第七章 </w:t>
      </w:r>
      <w:r>
        <w:rPr>
          <w:rFonts w:hint="eastAsia"/>
          <w:sz w:val="21"/>
          <w:szCs w:val="21"/>
        </w:rPr>
        <w:t>评标程序及评标方法</w:t>
      </w:r>
      <w:r>
        <w:rPr>
          <w:sz w:val="21"/>
          <w:szCs w:val="21"/>
        </w:rPr>
        <w:tab/>
      </w:r>
      <w:r>
        <w:rPr>
          <w:sz w:val="21"/>
          <w:szCs w:val="21"/>
        </w:rPr>
        <w:fldChar w:fldCharType="begin"/>
      </w:r>
      <w:r>
        <w:rPr>
          <w:sz w:val="21"/>
          <w:szCs w:val="21"/>
        </w:rPr>
        <w:instrText xml:space="preserve"> PAGEREF _Toc23067 \h </w:instrText>
      </w:r>
      <w:r>
        <w:rPr>
          <w:sz w:val="21"/>
          <w:szCs w:val="21"/>
        </w:rPr>
        <w:fldChar w:fldCharType="separate"/>
      </w:r>
      <w:r>
        <w:rPr>
          <w:sz w:val="21"/>
          <w:szCs w:val="21"/>
        </w:rPr>
        <w:t>59</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"_Toc29467" </w:instrText>
      </w:r>
      <w:r>
        <w:fldChar w:fldCharType="separate"/>
      </w:r>
      <w:r>
        <w:rPr>
          <w:sz w:val="21"/>
          <w:szCs w:val="21"/>
        </w:rPr>
        <w:t xml:space="preserve">第八章 </w:t>
      </w:r>
      <w:r>
        <w:rPr>
          <w:rFonts w:hint="eastAsia"/>
          <w:sz w:val="21"/>
          <w:szCs w:val="21"/>
        </w:rPr>
        <w:t>定标及公示</w:t>
      </w:r>
      <w:r>
        <w:rPr>
          <w:sz w:val="21"/>
          <w:szCs w:val="21"/>
        </w:rPr>
        <w:tab/>
      </w:r>
      <w:r>
        <w:rPr>
          <w:sz w:val="21"/>
          <w:szCs w:val="21"/>
        </w:rPr>
        <w:fldChar w:fldCharType="begin"/>
      </w:r>
      <w:r>
        <w:rPr>
          <w:sz w:val="21"/>
          <w:szCs w:val="21"/>
        </w:rPr>
        <w:instrText xml:space="preserve"> PAGEREF _Toc29467 \h </w:instrText>
      </w:r>
      <w:r>
        <w:rPr>
          <w:sz w:val="21"/>
          <w:szCs w:val="21"/>
        </w:rPr>
        <w:fldChar w:fldCharType="separate"/>
      </w:r>
      <w:r>
        <w:rPr>
          <w:sz w:val="21"/>
          <w:szCs w:val="21"/>
        </w:rPr>
        <w:t>61</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"_Toc17584" </w:instrText>
      </w:r>
      <w:r>
        <w:fldChar w:fldCharType="separate"/>
      </w:r>
      <w:r>
        <w:rPr>
          <w:sz w:val="21"/>
          <w:szCs w:val="21"/>
        </w:rPr>
        <w:t xml:space="preserve">第九章 </w:t>
      </w:r>
      <w:r>
        <w:rPr>
          <w:rFonts w:hint="eastAsia"/>
          <w:sz w:val="21"/>
          <w:szCs w:val="21"/>
        </w:rPr>
        <w:t>公开招标失败的后续处理</w:t>
      </w:r>
      <w:r>
        <w:rPr>
          <w:sz w:val="21"/>
          <w:szCs w:val="21"/>
        </w:rPr>
        <w:tab/>
      </w:r>
      <w:r>
        <w:rPr>
          <w:sz w:val="21"/>
          <w:szCs w:val="21"/>
        </w:rPr>
        <w:fldChar w:fldCharType="begin"/>
      </w:r>
      <w:r>
        <w:rPr>
          <w:sz w:val="21"/>
          <w:szCs w:val="21"/>
        </w:rPr>
        <w:instrText xml:space="preserve"> PAGEREF _Toc17584 \h </w:instrText>
      </w:r>
      <w:r>
        <w:rPr>
          <w:sz w:val="21"/>
          <w:szCs w:val="21"/>
        </w:rPr>
        <w:fldChar w:fldCharType="separate"/>
      </w:r>
      <w:r>
        <w:rPr>
          <w:sz w:val="21"/>
          <w:szCs w:val="21"/>
        </w:rPr>
        <w:t>63</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"_Toc22369" </w:instrText>
      </w:r>
      <w:r>
        <w:fldChar w:fldCharType="separate"/>
      </w:r>
      <w:r>
        <w:rPr>
          <w:sz w:val="21"/>
          <w:szCs w:val="21"/>
        </w:rPr>
        <w:t xml:space="preserve">第十章 </w:t>
      </w:r>
      <w:r>
        <w:rPr>
          <w:rFonts w:hint="eastAsia"/>
          <w:sz w:val="21"/>
          <w:szCs w:val="21"/>
        </w:rPr>
        <w:t>合同的授予与备案</w:t>
      </w:r>
      <w:r>
        <w:rPr>
          <w:sz w:val="21"/>
          <w:szCs w:val="21"/>
        </w:rPr>
        <w:tab/>
      </w:r>
      <w:r>
        <w:rPr>
          <w:sz w:val="21"/>
          <w:szCs w:val="21"/>
        </w:rPr>
        <w:fldChar w:fldCharType="begin"/>
      </w:r>
      <w:r>
        <w:rPr>
          <w:sz w:val="21"/>
          <w:szCs w:val="21"/>
        </w:rPr>
        <w:instrText xml:space="preserve"> PAGEREF _Toc22369 \h </w:instrText>
      </w:r>
      <w:r>
        <w:rPr>
          <w:sz w:val="21"/>
          <w:szCs w:val="21"/>
        </w:rPr>
        <w:fldChar w:fldCharType="separate"/>
      </w:r>
      <w:r>
        <w:rPr>
          <w:sz w:val="21"/>
          <w:szCs w:val="21"/>
        </w:rPr>
        <w:t>64</w:t>
      </w:r>
      <w:r>
        <w:rPr>
          <w:sz w:val="21"/>
          <w:szCs w:val="21"/>
        </w:rPr>
        <w:fldChar w:fldCharType="end"/>
      </w:r>
      <w:r>
        <w:rPr>
          <w:sz w:val="21"/>
          <w:szCs w:val="21"/>
        </w:rPr>
        <w:fldChar w:fldCharType="end"/>
      </w:r>
    </w:p>
    <w:p>
      <w:pPr>
        <w:pStyle w:val="32"/>
        <w:tabs>
          <w:tab w:val="right" w:leader="dot" w:pos="8306"/>
        </w:tabs>
        <w:rPr>
          <w:sz w:val="21"/>
          <w:szCs w:val="21"/>
        </w:rPr>
      </w:pPr>
      <w:r>
        <w:fldChar w:fldCharType="begin"/>
      </w:r>
      <w:r>
        <w:instrText xml:space="preserve"> HYPERLINK \l "_Toc12657" </w:instrText>
      </w:r>
      <w:r>
        <w:fldChar w:fldCharType="separate"/>
      </w:r>
      <w:r>
        <w:rPr>
          <w:sz w:val="21"/>
          <w:szCs w:val="21"/>
        </w:rPr>
        <w:t xml:space="preserve">第十一章 </w:t>
      </w:r>
      <w:r>
        <w:rPr>
          <w:rFonts w:hint="eastAsia"/>
          <w:sz w:val="21"/>
          <w:szCs w:val="21"/>
        </w:rPr>
        <w:t>质疑处理</w:t>
      </w:r>
      <w:r>
        <w:rPr>
          <w:sz w:val="21"/>
          <w:szCs w:val="21"/>
        </w:rPr>
        <w:tab/>
      </w:r>
      <w:r>
        <w:rPr>
          <w:sz w:val="21"/>
          <w:szCs w:val="21"/>
        </w:rPr>
        <w:fldChar w:fldCharType="begin"/>
      </w:r>
      <w:r>
        <w:rPr>
          <w:sz w:val="21"/>
          <w:szCs w:val="21"/>
        </w:rPr>
        <w:instrText xml:space="preserve"> PAGEREF _Toc12657 \h </w:instrText>
      </w:r>
      <w:r>
        <w:rPr>
          <w:sz w:val="21"/>
          <w:szCs w:val="21"/>
        </w:rPr>
        <w:fldChar w:fldCharType="separate"/>
      </w:r>
      <w:r>
        <w:rPr>
          <w:sz w:val="21"/>
          <w:szCs w:val="21"/>
        </w:rPr>
        <w:t>65</w:t>
      </w:r>
      <w:r>
        <w:rPr>
          <w:sz w:val="21"/>
          <w:szCs w:val="21"/>
        </w:rPr>
        <w:fldChar w:fldCharType="end"/>
      </w:r>
      <w:r>
        <w:rPr>
          <w:sz w:val="21"/>
          <w:szCs w:val="21"/>
        </w:rPr>
        <w:fldChar w:fldCharType="end"/>
      </w:r>
    </w:p>
    <w:p>
      <w:pPr>
        <w:pStyle w:val="4"/>
        <w:keepNext/>
        <w:keepLines/>
        <w:ind w:firstLine="0" w:firstLineChars="0"/>
        <w:jc w:val="center"/>
        <w:outlineLvl w:val="0"/>
      </w:pPr>
      <w:r>
        <w:fldChar w:fldCharType="end"/>
      </w:r>
    </w:p>
    <w:p>
      <w:pPr>
        <w:pStyle w:val="53"/>
        <w:spacing w:line="240" w:lineRule="auto"/>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pStyle w:val="15"/>
      </w:pPr>
    </w:p>
    <w:p>
      <w:pPr>
        <w:pStyle w:val="15"/>
      </w:pPr>
    </w:p>
    <w:p>
      <w:pPr>
        <w:pStyle w:val="4"/>
      </w:pPr>
    </w:p>
    <w:p/>
    <w:p>
      <w:pPr>
        <w:pStyle w:val="4"/>
      </w:pPr>
    </w:p>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jc w:val="center"/>
        <w:outlineLvl w:val="0"/>
        <w:rPr>
          <w:rFonts w:ascii="Times New Roman" w:hAnsi="Times New Roman" w:eastAsia="宋体" w:cs="Times New Roman"/>
          <w:b/>
          <w:bCs/>
          <w:kern w:val="44"/>
          <w:sz w:val="44"/>
          <w:szCs w:val="44"/>
        </w:rPr>
        <w:sectPr>
          <w:footerReference r:id="rId5" w:type="default"/>
          <w:pgSz w:w="11906" w:h="16838"/>
          <w:pgMar w:top="1440" w:right="1800" w:bottom="1440" w:left="1800" w:header="851" w:footer="992" w:gutter="0"/>
          <w:cols w:space="720" w:num="1"/>
          <w:docGrid w:type="lines" w:linePitch="312" w:charSpace="0"/>
        </w:sectPr>
      </w:pPr>
      <w:bookmarkStart w:id="20" w:name="_Toc8848"/>
      <w:bookmarkStart w:id="21" w:name="_Toc17641"/>
      <w:bookmarkStart w:id="22" w:name="_Toc27244"/>
      <w:bookmarkStart w:id="23" w:name="_Toc2553"/>
      <w:bookmarkStart w:id="24" w:name="_Toc20066"/>
      <w:bookmarkStart w:id="25" w:name="_Toc9999"/>
      <w:bookmarkStart w:id="26" w:name="_Toc26853"/>
      <w:bookmarkStart w:id="27" w:name="_Toc31282"/>
      <w:r>
        <w:rPr>
          <w:rFonts w:hint="eastAsia" w:ascii="Times New Roman" w:hAnsi="Times New Roman" w:eastAsia="宋体" w:cs="Times New Roman"/>
          <w:b/>
          <w:bCs/>
          <w:kern w:val="44"/>
          <w:sz w:val="44"/>
          <w:szCs w:val="44"/>
        </w:rPr>
        <w:t xml:space="preserve">第一册 </w:t>
      </w:r>
      <w:bookmarkEnd w:id="20"/>
      <w:bookmarkEnd w:id="21"/>
      <w:bookmarkEnd w:id="22"/>
      <w:bookmarkEnd w:id="23"/>
      <w:bookmarkEnd w:id="24"/>
      <w:bookmarkEnd w:id="25"/>
      <w:bookmarkEnd w:id="26"/>
      <w:r>
        <w:rPr>
          <w:rFonts w:hint="eastAsia" w:ascii="Times New Roman" w:hAnsi="Times New Roman" w:eastAsia="宋体" w:cs="Times New Roman"/>
          <w:b/>
          <w:bCs/>
          <w:kern w:val="44"/>
          <w:sz w:val="44"/>
          <w:szCs w:val="44"/>
        </w:rPr>
        <w:t>专用条款</w:t>
      </w:r>
      <w:bookmarkEnd w:id="27"/>
    </w:p>
    <w:p>
      <w:pPr>
        <w:pStyle w:val="2"/>
        <w:spacing w:line="240" w:lineRule="auto"/>
        <w:jc w:val="center"/>
      </w:pPr>
      <w:bookmarkStart w:id="28" w:name="_Toc27575"/>
      <w:r>
        <w:rPr>
          <w:rFonts w:hint="eastAsia"/>
        </w:rPr>
        <w:t>关键信息</w:t>
      </w:r>
      <w:bookmarkEnd w:id="28"/>
    </w:p>
    <w:tbl>
      <w:tblPr>
        <w:tblStyle w:val="39"/>
        <w:tblW w:w="793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559"/>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项目编号：</w:t>
            </w:r>
          </w:p>
        </w:tc>
        <w:tc>
          <w:tcPr>
            <w:tcW w:w="5379" w:type="dxa"/>
            <w:vAlign w:val="center"/>
          </w:tcPr>
          <w:p>
            <w:pPr>
              <w:spacing w:after="78"/>
              <w:jc w:val="center"/>
              <w:rPr>
                <w:rFonts w:ascii="宋体" w:hAnsi="宋体" w:eastAsia="宋体" w:cs="宋体"/>
                <w:sz w:val="24"/>
                <w:szCs w:val="24"/>
              </w:rPr>
            </w:pPr>
            <w:r>
              <w:rPr>
                <w:rFonts w:hint="eastAsia" w:ascii="宋体" w:hAnsi="宋体" w:eastAsia="宋体" w:cs="宋体"/>
                <w:sz w:val="24"/>
                <w:szCs w:val="24"/>
              </w:rPr>
              <w:t>XH2023-SZ015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项目名称：</w:t>
            </w:r>
          </w:p>
        </w:tc>
        <w:tc>
          <w:tcPr>
            <w:tcW w:w="5379" w:type="dxa"/>
            <w:vAlign w:val="center"/>
          </w:tcPr>
          <w:p>
            <w:pPr>
              <w:spacing w:after="78"/>
              <w:jc w:val="center"/>
              <w:rPr>
                <w:rFonts w:ascii="宋体" w:hAnsi="宋体" w:eastAsia="宋体" w:cs="宋体"/>
                <w:sz w:val="24"/>
                <w:szCs w:val="24"/>
              </w:rPr>
            </w:pPr>
            <w:r>
              <w:rPr>
                <w:rFonts w:hint="eastAsia" w:ascii="宋体" w:hAnsi="宋体" w:eastAsia="宋体" w:cs="宋体"/>
                <w:sz w:val="24"/>
                <w:szCs w:val="24"/>
              </w:rPr>
              <w:t>深圳明德实验学校（集团）教师商业保险服务项目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包 号：</w:t>
            </w:r>
          </w:p>
        </w:tc>
        <w:tc>
          <w:tcPr>
            <w:tcW w:w="5379" w:type="dxa"/>
            <w:vAlign w:val="center"/>
          </w:tcPr>
          <w:p>
            <w:pPr>
              <w:spacing w:after="78"/>
              <w:jc w:val="center"/>
              <w:rPr>
                <w:rFonts w:ascii="宋体" w:hAnsi="宋体" w:eastAsia="宋体" w:cs="宋体"/>
                <w:sz w:val="24"/>
                <w:szCs w:val="24"/>
              </w:rPr>
            </w:pPr>
            <w:r>
              <w:rPr>
                <w:rFonts w:ascii="宋体" w:hAnsi="宋体" w:eastAsia="宋体"/>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项目类型：</w:t>
            </w:r>
          </w:p>
        </w:tc>
        <w:tc>
          <w:tcPr>
            <w:tcW w:w="5379" w:type="dxa"/>
            <w:vAlign w:val="center"/>
          </w:tcPr>
          <w:p>
            <w:pPr>
              <w:spacing w:after="78"/>
              <w:jc w:val="center"/>
              <w:rPr>
                <w:rFonts w:ascii="宋体" w:hAnsi="宋体" w:eastAsia="宋体" w:cs="宋体"/>
                <w:sz w:val="24"/>
                <w:szCs w:val="24"/>
              </w:rPr>
            </w:pPr>
            <w:r>
              <w:rPr>
                <w:rFonts w:hint="eastAsia" w:ascii="宋体" w:hAnsi="宋体" w:eastAsia="宋体"/>
                <w:sz w:val="24"/>
                <w:szCs w:val="24"/>
              </w:rPr>
              <w:t>服务</w:t>
            </w:r>
            <w:r>
              <w:rPr>
                <w:rFonts w:ascii="宋体" w:hAnsi="宋体" w:eastAsia="宋体"/>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采购方式：</w:t>
            </w:r>
          </w:p>
        </w:tc>
        <w:tc>
          <w:tcPr>
            <w:tcW w:w="5379" w:type="dxa"/>
            <w:vAlign w:val="center"/>
          </w:tcPr>
          <w:p>
            <w:pPr>
              <w:spacing w:after="78"/>
              <w:jc w:val="center"/>
              <w:rPr>
                <w:rFonts w:ascii="宋体" w:hAnsi="宋体" w:eastAsia="宋体" w:cs="宋体"/>
                <w:sz w:val="24"/>
                <w:szCs w:val="24"/>
              </w:rPr>
            </w:pPr>
            <w:r>
              <w:rPr>
                <w:rFonts w:ascii="宋体" w:hAnsi="宋体" w:eastAsia="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货币类型：</w:t>
            </w:r>
          </w:p>
        </w:tc>
        <w:tc>
          <w:tcPr>
            <w:tcW w:w="5379" w:type="dxa"/>
            <w:vAlign w:val="center"/>
          </w:tcPr>
          <w:p>
            <w:pPr>
              <w:spacing w:after="78"/>
              <w:jc w:val="center"/>
              <w:rPr>
                <w:rFonts w:ascii="宋体" w:hAnsi="宋体" w:eastAsia="宋体" w:cs="宋体"/>
                <w:sz w:val="24"/>
                <w:szCs w:val="24"/>
              </w:rPr>
            </w:pPr>
            <w:r>
              <w:rPr>
                <w:rFonts w:ascii="宋体" w:hAnsi="宋体" w:eastAsia="宋体"/>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7" w:hRule="atLeast"/>
          <w:tblCellSpacing w:w="0" w:type="dxa"/>
          <w:jc w:val="center"/>
        </w:trPr>
        <w:tc>
          <w:tcPr>
            <w:tcW w:w="2559" w:type="dxa"/>
            <w:vAlign w:val="center"/>
          </w:tcPr>
          <w:p>
            <w:pPr>
              <w:spacing w:after="78"/>
              <w:jc w:val="center"/>
              <w:rPr>
                <w:rFonts w:ascii="宋体" w:hAnsi="宋体" w:eastAsia="宋体" w:cs="宋体"/>
                <w:sz w:val="24"/>
                <w:szCs w:val="24"/>
              </w:rPr>
            </w:pPr>
            <w:r>
              <w:rPr>
                <w:rFonts w:ascii="宋体" w:hAnsi="宋体" w:eastAsia="宋体"/>
                <w:sz w:val="24"/>
                <w:szCs w:val="24"/>
              </w:rPr>
              <w:t>评标方法：</w:t>
            </w:r>
          </w:p>
        </w:tc>
        <w:tc>
          <w:tcPr>
            <w:tcW w:w="5379" w:type="dxa"/>
            <w:vAlign w:val="center"/>
          </w:tcPr>
          <w:p>
            <w:pPr>
              <w:spacing w:after="78"/>
              <w:jc w:val="center"/>
              <w:rPr>
                <w:rFonts w:ascii="宋体" w:hAnsi="宋体" w:eastAsia="宋体" w:cs="宋体"/>
                <w:sz w:val="24"/>
                <w:szCs w:val="24"/>
              </w:rPr>
            </w:pPr>
            <w:r>
              <w:rPr>
                <w:rFonts w:ascii="宋体" w:hAnsi="宋体" w:eastAsia="宋体"/>
                <w:sz w:val="24"/>
                <w:szCs w:val="24"/>
              </w:rPr>
              <w:t>综合评分法（新价格分算法）</w:t>
            </w:r>
          </w:p>
        </w:tc>
      </w:tr>
    </w:tbl>
    <w:p>
      <w:pPr>
        <w:rPr>
          <w:rFonts w:ascii="宋体" w:hAnsi="宋体"/>
          <w:sz w:val="32"/>
        </w:rPr>
      </w:pPr>
    </w:p>
    <w:p>
      <w:pPr>
        <w:pStyle w:val="3"/>
        <w:jc w:val="center"/>
        <w:rPr>
          <w:sz w:val="36"/>
        </w:rPr>
      </w:pPr>
      <w:bookmarkStart w:id="29" w:name="_Toc15197"/>
      <w:bookmarkStart w:id="30" w:name="_Toc11741"/>
      <w:bookmarkStart w:id="31" w:name="_Toc67993584"/>
      <w:r>
        <w:rPr>
          <w:rFonts w:hint="eastAsia"/>
          <w:sz w:val="36"/>
        </w:rPr>
        <w:t>投标文件初审表</w:t>
      </w:r>
      <w:bookmarkEnd w:id="29"/>
      <w:bookmarkEnd w:id="30"/>
      <w:bookmarkEnd w:id="31"/>
    </w:p>
    <w:p>
      <w:pPr>
        <w:jc w:val="center"/>
        <w:rPr>
          <w:b/>
        </w:rPr>
      </w:pPr>
      <w:r>
        <w:rPr>
          <w:rFonts w:hint="eastAsia"/>
          <w:b/>
        </w:rPr>
        <w:t>（凡有下列情形之一的，</w:t>
      </w:r>
      <w:r>
        <w:rPr>
          <w:rFonts w:hint="eastAsia"/>
          <w:b/>
          <w:color w:val="FF0000"/>
        </w:rPr>
        <w:t>初审不通过，投标无效</w:t>
      </w:r>
      <w:r>
        <w:rPr>
          <w:rFonts w:hint="eastAsia"/>
          <w:b/>
        </w:rPr>
        <w:t>）</w:t>
      </w:r>
    </w:p>
    <w:tbl>
      <w:tblPr>
        <w:tblStyle w:val="3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jc w:val="center"/>
            </w:pPr>
            <w:r>
              <w:rPr>
                <w:rFonts w:hint="eastAsia"/>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t>1</w:t>
            </w:r>
          </w:p>
        </w:tc>
        <w:tc>
          <w:tcPr>
            <w:tcW w:w="7108" w:type="dxa"/>
          </w:tcPr>
          <w:p>
            <w:r>
              <w:rPr>
                <w:rFonts w:hint="eastAsia"/>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pPr>
            <w:r>
              <w:rPr>
                <w:rFonts w:hint="eastAsia"/>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1</w:t>
            </w:r>
          </w:p>
        </w:tc>
        <w:tc>
          <w:tcPr>
            <w:tcW w:w="7108" w:type="dxa"/>
          </w:tcPr>
          <w:p>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2</w:t>
            </w:r>
          </w:p>
        </w:tc>
        <w:tc>
          <w:tcPr>
            <w:tcW w:w="7108" w:type="dxa"/>
          </w:tcPr>
          <w:p>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3</w:t>
            </w:r>
          </w:p>
        </w:tc>
        <w:tc>
          <w:tcPr>
            <w:tcW w:w="7108" w:type="dxa"/>
          </w:tcPr>
          <w:p>
            <w:r>
              <w:rPr>
                <w:rFonts w:hint="eastAsia"/>
              </w:rPr>
              <w:t>投标报价高于财政预算限额（最高投标限价）的；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4</w:t>
            </w:r>
          </w:p>
        </w:tc>
        <w:tc>
          <w:tcPr>
            <w:tcW w:w="7108" w:type="dxa"/>
          </w:tcPr>
          <w:p>
            <w:r>
              <w:rPr>
                <w:rFonts w:hint="eastAsia"/>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5</w:t>
            </w:r>
          </w:p>
        </w:tc>
        <w:tc>
          <w:tcPr>
            <w:tcW w:w="7108" w:type="dxa"/>
          </w:tcPr>
          <w:p>
            <w:r>
              <w:rPr>
                <w:rFonts w:hint="eastAsia" w:ascii="宋体" w:hAnsi="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6</w:t>
            </w:r>
          </w:p>
        </w:tc>
        <w:tc>
          <w:tcPr>
            <w:tcW w:w="7108" w:type="dxa"/>
          </w:tcPr>
          <w:p>
            <w:pPr>
              <w:rPr>
                <w:color w:val="FF0000"/>
              </w:rPr>
            </w:pPr>
            <w:r>
              <w:rPr>
                <w:rFonts w:hint="eastAsia"/>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7</w:t>
            </w:r>
          </w:p>
        </w:tc>
        <w:tc>
          <w:tcPr>
            <w:tcW w:w="7108" w:type="dxa"/>
          </w:tcPr>
          <w:p>
            <w:pPr>
              <w:rPr>
                <w:bCs/>
              </w:rPr>
            </w:pPr>
            <w:r>
              <w:rPr>
                <w:rFonts w:hint="eastAsia"/>
                <w:bCs/>
              </w:rPr>
              <w:t>投标文件载明的服务期超过招标文件规定的期限；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8</w:t>
            </w:r>
          </w:p>
        </w:tc>
        <w:tc>
          <w:tcPr>
            <w:tcW w:w="7108" w:type="dxa"/>
          </w:tcPr>
          <w:p>
            <w:pPr>
              <w:rPr>
                <w:color w:val="FF0000"/>
              </w:rPr>
            </w:pPr>
            <w:r>
              <w:rPr>
                <w:rFonts w:hint="eastAsia"/>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9</w:t>
            </w:r>
          </w:p>
        </w:tc>
        <w:tc>
          <w:tcPr>
            <w:tcW w:w="7108" w:type="dxa"/>
          </w:tcPr>
          <w:p>
            <w:r>
              <w:rPr>
                <w:rFonts w:hint="eastAsia"/>
              </w:rPr>
              <w:t>未按招标文件所提供的样式填写</w:t>
            </w:r>
            <w:r>
              <w:t>《</w:t>
            </w:r>
            <w:r>
              <w:rPr>
                <w:rFonts w:hint="eastAsia"/>
              </w:rPr>
              <w:t>投标函》；未按招标文件所提供的</w:t>
            </w:r>
            <w:r>
              <w:rPr>
                <w:rFonts w:hint="eastAsia"/>
                <w:szCs w:val="21"/>
              </w:rPr>
              <w:t>《政府采购投标及履约承诺函</w:t>
            </w:r>
            <w:r>
              <w:rPr>
                <w:rFonts w:hint="eastAsia"/>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10</w:t>
            </w:r>
          </w:p>
        </w:tc>
        <w:tc>
          <w:tcPr>
            <w:tcW w:w="7108" w:type="dxa"/>
          </w:tcPr>
          <w:p>
            <w:pPr>
              <w:rPr>
                <w:rFonts w:eastAsia="宋体"/>
              </w:rPr>
            </w:pPr>
            <w:r>
              <w:rPr>
                <w:rFonts w:hint="eastAsia" w:ascii="Times New Roman" w:hAnsi="Times New Roman" w:eastAsia="宋体" w:cs="Times New Roman"/>
                <w:szCs w:val="24"/>
              </w:rPr>
              <w:t>投标文件不满足招标文件中加注星号（★）的要求（如有）；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pPr>
            <w:r>
              <w:rPr>
                <w:rFonts w:hint="eastAsia"/>
              </w:rPr>
              <w:t>11</w:t>
            </w:r>
          </w:p>
        </w:tc>
        <w:tc>
          <w:tcPr>
            <w:tcW w:w="7108" w:type="dxa"/>
          </w:tcPr>
          <w:p>
            <w:r>
              <w:rPr>
                <w:rFonts w:hint="eastAsia"/>
              </w:rPr>
              <w:t>法律、法规规定的其他情形。</w:t>
            </w:r>
          </w:p>
        </w:tc>
      </w:tr>
    </w:tbl>
    <w:p>
      <w:pPr>
        <w:pStyle w:val="5"/>
        <w:spacing w:line="240" w:lineRule="auto"/>
        <w:rPr>
          <w:color w:val="FF0000"/>
        </w:rPr>
      </w:pPr>
      <w:bookmarkStart w:id="32" w:name="_Toc67993585"/>
      <w:bookmarkStart w:id="33" w:name="_Toc2085"/>
      <w:bookmarkStart w:id="34" w:name="_Toc4221"/>
      <w:r>
        <w:rPr>
          <w:rFonts w:hint="eastAsia"/>
          <w:color w:val="FF0000"/>
        </w:rPr>
        <w:t>综合评分法</w:t>
      </w:r>
      <w:r>
        <w:rPr>
          <w:color w:val="FF0000"/>
        </w:rPr>
        <w:t>评标信息</w:t>
      </w:r>
      <w:bookmarkEnd w:id="32"/>
      <w:bookmarkEnd w:id="33"/>
      <w:bookmarkEnd w:id="34"/>
    </w:p>
    <w:tbl>
      <w:tblPr>
        <w:tblStyle w:val="39"/>
        <w:tblW w:w="4999" w:type="pct"/>
        <w:jc w:val="center"/>
        <w:tblCellSpacing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45" w:type="dxa"/>
          <w:left w:w="45" w:type="dxa"/>
          <w:bottom w:w="45" w:type="dxa"/>
          <w:right w:w="45" w:type="dxa"/>
        </w:tblCellMar>
      </w:tblPr>
      <w:tblGrid>
        <w:gridCol w:w="8130"/>
        <w:gridCol w:w="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5" w:type="dxa"/>
            <w:left w:w="45" w:type="dxa"/>
            <w:bottom w:w="45" w:type="dxa"/>
            <w:right w:w="45" w:type="dxa"/>
          </w:tblCellMar>
        </w:tblPrEx>
        <w:trPr>
          <w:tblCellSpacing w:w="0" w:type="dxa"/>
          <w:jc w:val="center"/>
        </w:trPr>
        <w:tc>
          <w:tcPr>
            <w:tcW w:w="4831" w:type="pct"/>
            <w:tcBorders>
              <w:bottom w:val="nil"/>
              <w:right w:val="nil"/>
            </w:tcBorders>
            <w:vAlign w:val="center"/>
          </w:tcPr>
          <w:p>
            <w:pPr>
              <w:spacing w:after="78"/>
              <w:rPr>
                <w:rFonts w:ascii="宋体" w:hAnsi="宋体" w:eastAsia="宋体" w:cs="宋体"/>
                <w:b/>
                <w:bCs/>
                <w:szCs w:val="21"/>
              </w:rPr>
            </w:pPr>
            <w:r>
              <w:rPr>
                <w:rFonts w:hint="eastAsia" w:ascii="宋体" w:hAnsi="宋体" w:eastAsia="宋体" w:cs="宋体"/>
                <w:b/>
                <w:bCs/>
                <w:szCs w:val="21"/>
              </w:rPr>
              <w:t>评标方法：综合评分法（新价格分算法）</w:t>
            </w:r>
          </w:p>
        </w:tc>
        <w:tc>
          <w:tcPr>
            <w:tcW w:w="168" w:type="pct"/>
            <w:tcBorders>
              <w:left w:val="nil"/>
              <w:bottom w:val="nil"/>
            </w:tcBorders>
            <w:vAlign w:val="center"/>
          </w:tcPr>
          <w:p>
            <w:pPr>
              <w:spacing w:after="78"/>
              <w:jc w:val="right"/>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5" w:type="dxa"/>
            <w:left w:w="45" w:type="dxa"/>
            <w:bottom w:w="45" w:type="dxa"/>
            <w:right w:w="45" w:type="dxa"/>
          </w:tblCellMar>
        </w:tblPrEx>
        <w:trPr>
          <w:tblCellSpacing w:w="0" w:type="dxa"/>
          <w:jc w:val="center"/>
        </w:trPr>
        <w:tc>
          <w:tcPr>
            <w:tcW w:w="5000" w:type="pct"/>
            <w:gridSpan w:val="2"/>
            <w:tcBorders>
              <w:top w:val="nil"/>
            </w:tcBorders>
            <w:vAlign w:val="center"/>
          </w:tcPr>
          <w:p>
            <w:pPr>
              <w:pStyle w:val="34"/>
              <w:spacing w:line="324" w:lineRule="auto"/>
              <w:ind w:firstLine="420"/>
              <w:rPr>
                <w:rFonts w:ascii="宋体" w:hAnsi="宋体" w:eastAsia="宋体" w:cs="宋体"/>
                <w:sz w:val="21"/>
                <w:szCs w:val="21"/>
              </w:rPr>
            </w:pPr>
            <w:r>
              <w:rPr>
                <w:rFonts w:hint="eastAsia" w:ascii="宋体" w:hAnsi="宋体" w:eastAsia="宋体" w:cs="宋体"/>
                <w:sz w:val="21"/>
                <w:szCs w:val="21"/>
              </w:rPr>
              <w:t xml:space="preserve">综合评分法，是指投标文件满足招标文件全部实质性要求，且按照评审因素的量化指标评审得分最高的投标人为中标候选人的评标方法。 </w:t>
            </w:r>
          </w:p>
          <w:p>
            <w:pPr>
              <w:pStyle w:val="34"/>
              <w:ind w:firstLine="420"/>
              <w:rPr>
                <w:rFonts w:ascii="宋体" w:hAnsi="宋体" w:eastAsia="宋体" w:cs="宋体"/>
                <w:sz w:val="21"/>
                <w:szCs w:val="21"/>
              </w:rPr>
            </w:pPr>
            <w:r>
              <w:rPr>
                <w:rFonts w:hint="eastAsia" w:ascii="宋体" w:hAnsi="宋体" w:eastAsia="宋体" w:cs="宋体"/>
                <w:sz w:val="21"/>
                <w:szCs w:val="21"/>
              </w:rPr>
              <w:t>价格分计算方法：</w:t>
            </w:r>
          </w:p>
          <w:p>
            <w:pPr>
              <w:pStyle w:val="34"/>
              <w:spacing w:line="324" w:lineRule="auto"/>
              <w:ind w:left="420"/>
              <w:rPr>
                <w:rFonts w:ascii="宋体" w:hAnsi="宋体" w:eastAsia="宋体" w:cs="宋体"/>
                <w:sz w:val="21"/>
                <w:szCs w:val="21"/>
              </w:rPr>
            </w:pPr>
            <w:r>
              <w:rPr>
                <w:rFonts w:hint="eastAsia" w:ascii="宋体" w:hAnsi="宋体" w:eastAsia="宋体" w:cs="宋体"/>
                <w:sz w:val="21"/>
                <w:szCs w:val="21"/>
              </w:rPr>
              <w:t xml:space="preserve">采用低价优先法计算，即满足招标文件要求且投标价格最低的投标报价为评标基准价，其价格分为满分。其他投标人的价格分统一按照下列公式计算： </w:t>
            </w:r>
            <w:r>
              <w:rPr>
                <w:rFonts w:hint="eastAsia" w:ascii="宋体" w:hAnsi="宋体" w:eastAsia="宋体" w:cs="宋体"/>
                <w:sz w:val="21"/>
                <w:szCs w:val="21"/>
              </w:rPr>
              <w:br w:type="textWrapping"/>
            </w:r>
            <w:r>
              <w:rPr>
                <w:rFonts w:hint="eastAsia" w:ascii="宋体" w:hAnsi="宋体" w:eastAsia="宋体" w:cs="宋体"/>
                <w:sz w:val="21"/>
                <w:szCs w:val="21"/>
              </w:rPr>
              <w:t xml:space="preserve">投标报价得分=(评标基准价／投标报价)×100 </w:t>
            </w:r>
            <w:r>
              <w:rPr>
                <w:rFonts w:hint="eastAsia" w:ascii="宋体" w:hAnsi="宋体" w:eastAsia="宋体" w:cs="宋体"/>
                <w:sz w:val="21"/>
                <w:szCs w:val="21"/>
              </w:rPr>
              <w:br w:type="textWrapping"/>
            </w:r>
            <w:r>
              <w:rPr>
                <w:rFonts w:hint="eastAsia" w:ascii="宋体" w:hAnsi="宋体" w:eastAsia="宋体" w:cs="宋体"/>
                <w:sz w:val="21"/>
                <w:szCs w:val="21"/>
              </w:rPr>
              <w:t xml:space="preserve">评标总得分＝F1＋F2＋……＋Fn </w:t>
            </w:r>
            <w:r>
              <w:rPr>
                <w:rFonts w:hint="eastAsia" w:ascii="宋体" w:hAnsi="宋体" w:eastAsia="宋体" w:cs="宋体"/>
                <w:sz w:val="21"/>
                <w:szCs w:val="21"/>
              </w:rPr>
              <w:br w:type="textWrapping"/>
            </w:r>
            <w:r>
              <w:rPr>
                <w:rFonts w:hint="eastAsia" w:ascii="宋体" w:hAnsi="宋体" w:eastAsia="宋体" w:cs="宋体"/>
                <w:sz w:val="21"/>
                <w:szCs w:val="21"/>
              </w:rPr>
              <w:t xml:space="preserve">F1、F2……Fn分别为各项评审因素的得分；  </w:t>
            </w:r>
            <w:r>
              <w:rPr>
                <w:rFonts w:hint="eastAsia" w:ascii="宋体" w:hAnsi="宋体" w:eastAsia="宋体" w:cs="宋体"/>
                <w:sz w:val="21"/>
                <w:szCs w:val="21"/>
              </w:rPr>
              <w:br w:type="textWrapping"/>
            </w:r>
            <w:r>
              <w:rPr>
                <w:rFonts w:hint="eastAsia" w:ascii="宋体" w:hAnsi="宋体" w:eastAsia="宋体" w:cs="宋体"/>
                <w:sz w:val="21"/>
                <w:szCs w:val="21"/>
              </w:rPr>
              <w:t xml:space="preserve">评标过程中，不得去掉报价中的最高报价和最低报价。 </w:t>
            </w:r>
            <w:r>
              <w:rPr>
                <w:rFonts w:hint="eastAsia" w:ascii="宋体" w:hAnsi="宋体" w:eastAsia="宋体" w:cs="宋体"/>
                <w:sz w:val="21"/>
                <w:szCs w:val="21"/>
              </w:rPr>
              <w:br w:type="textWrapping"/>
            </w:r>
            <w:r>
              <w:rPr>
                <w:rFonts w:hint="eastAsia" w:ascii="宋体" w:hAnsi="宋体" w:eastAsia="宋体" w:cs="宋体"/>
                <w:sz w:val="21"/>
                <w:szCs w:val="21"/>
              </w:rPr>
              <w:t xml:space="preserve">此方法适用于货物类、服务类、工程类项目。 </w:t>
            </w:r>
          </w:p>
        </w:tc>
      </w:tr>
    </w:tbl>
    <w:p/>
    <w:tbl>
      <w:tblPr>
        <w:tblStyle w:val="39"/>
        <w:tblW w:w="4998" w:type="pct"/>
        <w:jc w:val="center"/>
        <w:tblLayout w:type="autofit"/>
        <w:tblCellMar>
          <w:top w:w="0" w:type="dxa"/>
          <w:left w:w="108" w:type="dxa"/>
          <w:bottom w:w="0" w:type="dxa"/>
          <w:right w:w="108" w:type="dxa"/>
        </w:tblCellMar>
      </w:tblPr>
      <w:tblGrid>
        <w:gridCol w:w="676"/>
        <w:gridCol w:w="1516"/>
        <w:gridCol w:w="704"/>
        <w:gridCol w:w="4288"/>
        <w:gridCol w:w="1335"/>
      </w:tblGrid>
      <w:tr>
        <w:tblPrEx>
          <w:tblCellMar>
            <w:top w:w="0" w:type="dxa"/>
            <w:left w:w="108" w:type="dxa"/>
            <w:bottom w:w="0" w:type="dxa"/>
            <w:right w:w="108" w:type="dxa"/>
          </w:tblCellMar>
        </w:tblPrEx>
        <w:trPr>
          <w:trHeight w:val="453" w:hRule="atLeast"/>
          <w:jc w:val="center"/>
        </w:trPr>
        <w:tc>
          <w:tcPr>
            <w:tcW w:w="4217" w:type="pct"/>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eastAsia="宋体" w:cs="宋体"/>
                <w:b/>
                <w:kern w:val="0"/>
                <w:szCs w:val="21"/>
              </w:rPr>
            </w:pPr>
            <w:r>
              <w:rPr>
                <w:rFonts w:hint="eastAsia" w:ascii="宋体" w:hAnsi="宋体" w:eastAsia="宋体" w:cs="宋体"/>
                <w:b/>
                <w:kern w:val="0"/>
                <w:szCs w:val="21"/>
              </w:rPr>
              <w:t>评分规则</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权重</w:t>
            </w:r>
          </w:p>
        </w:tc>
      </w:tr>
      <w:tr>
        <w:tblPrEx>
          <w:tblCellMar>
            <w:top w:w="0" w:type="dxa"/>
            <w:left w:w="108" w:type="dxa"/>
            <w:bottom w:w="0" w:type="dxa"/>
            <w:right w:w="108" w:type="dxa"/>
          </w:tblCellMar>
        </w:tblPrEx>
        <w:trPr>
          <w:trHeight w:val="428" w:hRule="atLeast"/>
          <w:jc w:val="center"/>
        </w:trPr>
        <w:tc>
          <w:tcPr>
            <w:tcW w:w="4217" w:type="pct"/>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eastAsia="宋体" w:cs="宋体"/>
                <w:b/>
                <w:kern w:val="0"/>
                <w:szCs w:val="21"/>
              </w:rPr>
            </w:pPr>
            <w:r>
              <w:rPr>
                <w:rFonts w:hint="eastAsia" w:ascii="宋体" w:hAnsi="宋体" w:eastAsia="宋体" w:cs="宋体"/>
                <w:b/>
                <w:kern w:val="0"/>
                <w:szCs w:val="21"/>
              </w:rPr>
              <w:t>一、价格部分</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b/>
                <w:kern w:val="0"/>
                <w:szCs w:val="21"/>
              </w:rPr>
            </w:pPr>
            <w:r>
              <w:rPr>
                <w:rFonts w:hint="eastAsia" w:ascii="宋体" w:hAnsi="宋体" w:eastAsia="宋体" w:cs="宋体"/>
                <w:b/>
                <w:kern w:val="0"/>
                <w:szCs w:val="21"/>
                <w:lang w:val="en-US" w:eastAsia="zh-CN"/>
              </w:rPr>
              <w:t>10</w:t>
            </w:r>
            <w:r>
              <w:rPr>
                <w:rFonts w:hint="eastAsia" w:ascii="宋体" w:hAnsi="宋体" w:eastAsia="宋体" w:cs="宋体"/>
                <w:b/>
                <w:kern w:val="0"/>
                <w:szCs w:val="21"/>
              </w:rPr>
              <w:t>分</w:t>
            </w:r>
          </w:p>
        </w:tc>
      </w:tr>
      <w:tr>
        <w:tblPrEx>
          <w:tblCellMar>
            <w:top w:w="0" w:type="dxa"/>
            <w:left w:w="108" w:type="dxa"/>
            <w:bottom w:w="0" w:type="dxa"/>
            <w:right w:w="108" w:type="dxa"/>
          </w:tblCellMar>
        </w:tblPrEx>
        <w:trPr>
          <w:trHeight w:val="428"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vAlign w:val="center"/>
          </w:tcPr>
          <w:p>
            <w:r>
              <w:rPr>
                <w:rFonts w:hint="eastAsia"/>
              </w:rPr>
              <w:t>满足招标文件要求且投标价格最低的投标报价为评标基准价，其价格分为满分。其他投标人的价格分统一按照下列公式计算：投标报价得分=(评标基准价／投标报价) ×</w:t>
            </w:r>
            <w:r>
              <w:rPr>
                <w:rFonts w:hint="eastAsia"/>
                <w:lang w:val="en-US" w:eastAsia="zh-CN"/>
              </w:rPr>
              <w:t>10</w:t>
            </w:r>
            <w:r>
              <w:rPr>
                <w:rFonts w:hint="eastAsia"/>
              </w:rPr>
              <w:t>。</w:t>
            </w:r>
          </w:p>
          <w:p>
            <w:r>
              <w:rPr>
                <w:rFonts w:hint="eastAsia"/>
                <w:b/>
                <w:bCs/>
              </w:rPr>
              <w:t>投标报价为分项报价表中“1.1、教师加强方案报价”和“1.2、家庭关爱方案平均值”的平均值。</w:t>
            </w:r>
          </w:p>
        </w:tc>
      </w:tr>
      <w:tr>
        <w:tblPrEx>
          <w:tblCellMar>
            <w:top w:w="0" w:type="dxa"/>
            <w:left w:w="108" w:type="dxa"/>
            <w:bottom w:w="0" w:type="dxa"/>
            <w:right w:w="108" w:type="dxa"/>
          </w:tblCellMar>
        </w:tblPrEx>
        <w:trPr>
          <w:trHeight w:val="435" w:hRule="atLeast"/>
          <w:jc w:val="center"/>
        </w:trPr>
        <w:tc>
          <w:tcPr>
            <w:tcW w:w="4217" w:type="pct"/>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eastAsia="宋体" w:cs="宋体"/>
                <w:b/>
                <w:kern w:val="0"/>
                <w:szCs w:val="21"/>
              </w:rPr>
            </w:pPr>
            <w:r>
              <w:rPr>
                <w:rFonts w:hint="eastAsia" w:ascii="宋体" w:hAnsi="宋体" w:eastAsia="宋体" w:cs="宋体"/>
                <w:b/>
                <w:kern w:val="0"/>
                <w:szCs w:val="21"/>
              </w:rPr>
              <w:t>二、商务部分</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b/>
                <w:kern w:val="0"/>
                <w:szCs w:val="21"/>
              </w:rPr>
            </w:pPr>
            <w:r>
              <w:rPr>
                <w:rFonts w:ascii="宋体" w:hAnsi="宋体" w:eastAsia="宋体" w:cs="宋体"/>
                <w:b/>
                <w:kern w:val="0"/>
                <w:szCs w:val="21"/>
              </w:rPr>
              <w:t>20</w:t>
            </w:r>
            <w:r>
              <w:rPr>
                <w:rFonts w:hint="eastAsia" w:ascii="宋体" w:hAnsi="宋体" w:eastAsia="宋体" w:cs="宋体"/>
                <w:b/>
                <w:kern w:val="0"/>
                <w:szCs w:val="21"/>
              </w:rPr>
              <w:t>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序号</w:t>
            </w:r>
          </w:p>
        </w:tc>
        <w:tc>
          <w:tcPr>
            <w:tcW w:w="890"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内容</w:t>
            </w:r>
          </w:p>
        </w:tc>
        <w:tc>
          <w:tcPr>
            <w:tcW w:w="413"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权重</w:t>
            </w:r>
          </w:p>
        </w:tc>
        <w:tc>
          <w:tcPr>
            <w:tcW w:w="2514"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评分规则</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评分方式</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color w:val="000000"/>
                <w:szCs w:val="21"/>
              </w:rPr>
              <w:t>1</w:t>
            </w:r>
          </w:p>
        </w:tc>
        <w:tc>
          <w:tcPr>
            <w:tcW w:w="890" w:type="pct"/>
            <w:tcBorders>
              <w:top w:val="single" w:color="000000" w:sz="6" w:space="0"/>
              <w:left w:val="nil"/>
              <w:bottom w:val="single" w:color="000000" w:sz="6" w:space="0"/>
              <w:right w:val="single" w:color="000000" w:sz="6" w:space="0"/>
            </w:tcBorders>
            <w:vAlign w:val="center"/>
          </w:tcPr>
          <w:p>
            <w:pPr>
              <w:jc w:val="center"/>
              <w:rPr>
                <w:rFonts w:ascii="宋体" w:hAnsi="宋体" w:eastAsia="宋体" w:cs="宋体"/>
                <w:kern w:val="0"/>
                <w:szCs w:val="21"/>
              </w:rPr>
            </w:pPr>
            <w:bookmarkStart w:id="35" w:name="_Toc12406"/>
            <w:r>
              <w:rPr>
                <w:rStyle w:val="57"/>
                <w:rFonts w:hint="eastAsia" w:ascii="宋体" w:hAnsi="宋体" w:cs="宋体"/>
                <w:b w:val="0"/>
                <w:sz w:val="21"/>
                <w:szCs w:val="21"/>
              </w:rPr>
              <w:t>投标人承保能</w:t>
            </w:r>
            <w:r>
              <w:rPr>
                <w:rStyle w:val="57"/>
                <w:rFonts w:ascii="宋体" w:hAnsi="宋体" w:cs="宋体"/>
                <w:b w:val="0"/>
                <w:sz w:val="21"/>
                <w:szCs w:val="21"/>
              </w:rPr>
              <w:t>力</w:t>
            </w:r>
            <w:bookmarkEnd w:id="35"/>
          </w:p>
        </w:tc>
        <w:tc>
          <w:tcPr>
            <w:tcW w:w="413" w:type="pct"/>
            <w:tcBorders>
              <w:top w:val="single" w:color="000000" w:sz="6" w:space="0"/>
              <w:left w:val="nil"/>
              <w:bottom w:val="single" w:color="000000" w:sz="6" w:space="0"/>
              <w:right w:val="single" w:color="000000" w:sz="6" w:space="0"/>
            </w:tcBorders>
            <w:vAlign w:val="center"/>
          </w:tcPr>
          <w:p>
            <w:pPr>
              <w:jc w:val="center"/>
              <w:rPr>
                <w:rFonts w:ascii="宋体" w:hAnsi="宋体" w:eastAsia="宋体" w:cs="宋体"/>
                <w:kern w:val="0"/>
                <w:szCs w:val="21"/>
              </w:rPr>
            </w:pPr>
            <w:r>
              <w:rPr>
                <w:rFonts w:hint="eastAsia" w:ascii="宋体" w:hAnsi="宋体" w:eastAsia="宋体" w:cs="宋体"/>
                <w:bCs/>
                <w:szCs w:val="21"/>
              </w:rPr>
              <w:t>10</w:t>
            </w:r>
          </w:p>
        </w:tc>
        <w:tc>
          <w:tcPr>
            <w:tcW w:w="2514" w:type="pct"/>
            <w:tcBorders>
              <w:top w:val="single" w:color="000000" w:sz="6" w:space="0"/>
              <w:left w:val="nil"/>
              <w:bottom w:val="single" w:color="000000" w:sz="6" w:space="0"/>
              <w:right w:val="single" w:color="000000" w:sz="6" w:space="0"/>
            </w:tcBorders>
            <w:vAlign w:val="center"/>
          </w:tcPr>
          <w:p>
            <w:pPr>
              <w:snapToGrid w:val="0"/>
              <w:rPr>
                <w:rFonts w:ascii="宋体" w:hAnsi="宋体" w:eastAsia="宋体" w:cs="宋体"/>
                <w:szCs w:val="21"/>
              </w:rPr>
            </w:pPr>
            <w:r>
              <w:rPr>
                <w:rFonts w:hint="eastAsia" w:ascii="宋体" w:hAnsi="宋体" w:eastAsia="宋体" w:cs="宋体"/>
                <w:szCs w:val="21"/>
              </w:rPr>
              <w:t>自2020年1月1日（以保险合同承保日期为准）以后：具有</w:t>
            </w:r>
            <w:r>
              <w:rPr>
                <w:rFonts w:ascii="宋体" w:hAnsi="宋体" w:eastAsia="宋体" w:cs="宋体"/>
                <w:szCs w:val="21"/>
              </w:rPr>
              <w:t>承保学</w:t>
            </w:r>
            <w:r>
              <w:rPr>
                <w:rFonts w:hint="eastAsia" w:ascii="宋体" w:hAnsi="宋体" w:eastAsia="宋体" w:cs="宋体"/>
                <w:szCs w:val="21"/>
              </w:rPr>
              <w:t>校客户（包含</w:t>
            </w:r>
            <w:r>
              <w:rPr>
                <w:rFonts w:ascii="宋体" w:hAnsi="宋体" w:eastAsia="宋体" w:cs="宋体"/>
                <w:szCs w:val="21"/>
              </w:rPr>
              <w:t>医疗</w:t>
            </w:r>
            <w:r>
              <w:rPr>
                <w:rFonts w:hint="eastAsia" w:ascii="宋体" w:hAnsi="宋体" w:eastAsia="宋体" w:cs="宋体"/>
                <w:szCs w:val="21"/>
              </w:rPr>
              <w:t>险）的，每提供1个得2分，最高得10分。</w:t>
            </w:r>
          </w:p>
          <w:p>
            <w:pPr>
              <w:rPr>
                <w:rFonts w:ascii="宋体" w:hAnsi="宋体" w:eastAsia="宋体" w:cs="宋体"/>
                <w:kern w:val="0"/>
                <w:szCs w:val="21"/>
              </w:rPr>
            </w:pPr>
            <w:r>
              <w:rPr>
                <w:rFonts w:hint="eastAsia"/>
              </w:rPr>
              <w:t>提供保险合同或投保单的关键页扫描件，加盖投标人公章</w:t>
            </w:r>
            <w:r>
              <w:rPr>
                <w:rFonts w:hint="eastAsia"/>
                <w:lang w:eastAsia="zh-CN"/>
              </w:rPr>
              <w:t>，</w:t>
            </w:r>
            <w:r>
              <w:rPr>
                <w:rFonts w:hint="eastAsia" w:ascii="宋体" w:hAnsi="宋体" w:eastAsia="宋体" w:cs="宋体"/>
                <w:szCs w:val="21"/>
              </w:rPr>
              <w:t>未提供或提供不清晰无法判断的不得分。</w:t>
            </w:r>
          </w:p>
        </w:tc>
        <w:tc>
          <w:tcPr>
            <w:tcW w:w="782" w:type="pct"/>
            <w:tcBorders>
              <w:top w:val="single" w:color="000000" w:sz="6" w:space="0"/>
              <w:left w:val="nil"/>
              <w:bottom w:val="single" w:color="000000" w:sz="6" w:space="0"/>
              <w:right w:val="single" w:color="000000" w:sz="6" w:space="0"/>
            </w:tcBorders>
            <w:vAlign w:val="center"/>
          </w:tcPr>
          <w:p>
            <w:pPr>
              <w:spacing w:line="340" w:lineRule="exact"/>
              <w:jc w:val="center"/>
              <w:rPr>
                <w:rFonts w:ascii="宋体" w:hAnsi="宋体" w:eastAsia="宋体" w:cs="宋体"/>
                <w:szCs w:val="21"/>
              </w:rPr>
            </w:pPr>
            <w:r>
              <w:rPr>
                <w:rFonts w:hint="eastAsia" w:ascii="宋体" w:hAnsi="宋体" w:eastAsia="宋体" w:cs="宋体"/>
                <w:szCs w:val="21"/>
              </w:rPr>
              <w:t>专家打分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2</w:t>
            </w:r>
          </w:p>
        </w:tc>
        <w:tc>
          <w:tcPr>
            <w:tcW w:w="890" w:type="pct"/>
            <w:tcBorders>
              <w:top w:val="single" w:color="000000" w:sz="6" w:space="0"/>
              <w:left w:val="nil"/>
              <w:bottom w:val="single" w:color="000000" w:sz="6" w:space="0"/>
              <w:right w:val="single" w:color="000000" w:sz="6" w:space="0"/>
            </w:tcBorders>
            <w:vAlign w:val="center"/>
          </w:tcPr>
          <w:p>
            <w:pPr>
              <w:jc w:val="center"/>
              <w:rPr>
                <w:rFonts w:ascii="宋体" w:hAnsi="宋体" w:eastAsia="宋体" w:cs="宋体"/>
                <w:szCs w:val="21"/>
              </w:rPr>
            </w:pPr>
            <w:r>
              <w:rPr>
                <w:rFonts w:hint="eastAsia" w:ascii="宋体" w:hAnsi="宋体" w:eastAsia="宋体" w:cs="宋体"/>
                <w:kern w:val="0"/>
                <w:szCs w:val="21"/>
              </w:rPr>
              <w:t>保险信用评级情况评价</w:t>
            </w:r>
          </w:p>
        </w:tc>
        <w:tc>
          <w:tcPr>
            <w:tcW w:w="413" w:type="pct"/>
            <w:tcBorders>
              <w:top w:val="single" w:color="000000" w:sz="6" w:space="0"/>
              <w:left w:val="nil"/>
              <w:bottom w:val="single" w:color="000000" w:sz="6" w:space="0"/>
              <w:right w:val="single" w:color="000000" w:sz="6" w:space="0"/>
            </w:tcBorders>
            <w:vAlign w:val="center"/>
          </w:tcPr>
          <w:p>
            <w:pPr>
              <w:jc w:val="center"/>
              <w:rPr>
                <w:rFonts w:ascii="宋体" w:hAnsi="宋体" w:eastAsia="宋体" w:cs="宋体"/>
                <w:szCs w:val="21"/>
              </w:rPr>
            </w:pPr>
            <w:r>
              <w:rPr>
                <w:rFonts w:hint="eastAsia" w:ascii="宋体" w:hAnsi="宋体" w:eastAsia="宋体" w:cs="宋体"/>
                <w:bCs/>
                <w:szCs w:val="21"/>
              </w:rPr>
              <w:t>2</w:t>
            </w:r>
          </w:p>
        </w:tc>
        <w:tc>
          <w:tcPr>
            <w:tcW w:w="2514" w:type="pct"/>
            <w:tcBorders>
              <w:top w:val="single" w:color="000000" w:sz="6" w:space="0"/>
              <w:left w:val="nil"/>
              <w:bottom w:val="single" w:color="000000" w:sz="6" w:space="0"/>
              <w:right w:val="single" w:color="000000" w:sz="6" w:space="0"/>
            </w:tcBorders>
            <w:vAlign w:val="center"/>
          </w:tcPr>
          <w:p>
            <w:pPr>
              <w:snapToGrid w:val="0"/>
              <w:rPr>
                <w:rFonts w:ascii="宋体" w:hAnsi="宋体" w:eastAsia="宋体" w:cs="宋体"/>
                <w:kern w:val="0"/>
                <w:szCs w:val="21"/>
              </w:rPr>
            </w:pPr>
            <w:r>
              <w:rPr>
                <w:rFonts w:hint="eastAsia" w:ascii="宋体" w:hAnsi="宋体" w:eastAsia="宋体" w:cs="宋体"/>
                <w:kern w:val="0"/>
                <w:szCs w:val="21"/>
              </w:rPr>
              <w:t>投标人获得2022年度专业机构评价等级为AAA的得2分，其它不得分。（如投标人为分公司的，则以总公司的专业机构评价等级为准）</w:t>
            </w:r>
          </w:p>
          <w:p>
            <w:pPr>
              <w:snapToGrid w:val="0"/>
              <w:rPr>
                <w:rFonts w:ascii="宋体" w:hAnsi="宋体" w:eastAsia="宋体" w:cs="宋体"/>
                <w:szCs w:val="21"/>
              </w:rPr>
            </w:pPr>
            <w:r>
              <w:rPr>
                <w:rFonts w:hint="eastAsia" w:ascii="宋体" w:hAnsi="宋体" w:eastAsia="宋体" w:cs="宋体"/>
                <w:kern w:val="0"/>
                <w:szCs w:val="21"/>
              </w:rPr>
              <w:t>提供保监会认可备案的信用评级机构出具的相关等级证明文件，未提供或提供不清晰无法判断的不得分</w:t>
            </w:r>
            <w:r>
              <w:rPr>
                <w:rFonts w:hint="eastAsia" w:ascii="宋体" w:hAnsi="宋体" w:eastAsia="宋体" w:cs="宋体"/>
                <w:szCs w:val="21"/>
              </w:rPr>
              <w:t>。</w:t>
            </w:r>
            <w:bookmarkStart w:id="290" w:name="_GoBack"/>
            <w:bookmarkEnd w:id="290"/>
            <w:r>
              <w:rPr>
                <w:rFonts w:hint="eastAsia" w:ascii="宋体" w:hAnsi="宋体" w:eastAsia="宋体" w:cs="宋体"/>
                <w:szCs w:val="21"/>
              </w:rPr>
              <w:t>（</w:t>
            </w:r>
            <w:r>
              <w:rPr>
                <w:rFonts w:hint="eastAsia" w:ascii="宋体" w:hAnsi="宋体" w:eastAsia="宋体" w:cs="宋体"/>
                <w:kern w:val="0"/>
                <w:szCs w:val="21"/>
              </w:rPr>
              <w:t>保监会认可备案的信用评级机构为以下7家：大公国际资信评估有限公司、东方金城国际信用评估有限公司、联合信用评级有限公司、联合资信评估有限公司、上海新世纪资信评估投资服务有限公司、中诚信国际信用评级有限责任公司、中诚信证券评估有限公司</w:t>
            </w:r>
            <w:r>
              <w:rPr>
                <w:rFonts w:hint="eastAsia" w:ascii="宋体" w:hAnsi="宋体" w:eastAsia="宋体" w:cs="宋体"/>
                <w:szCs w:val="21"/>
              </w:rPr>
              <w:t>）</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rPr>
            </w:pPr>
            <w:r>
              <w:rPr>
                <w:rFonts w:hint="eastAsia" w:ascii="宋体" w:hAnsi="宋体" w:eastAsia="宋体" w:cs="宋体"/>
                <w:szCs w:val="21"/>
              </w:rPr>
              <w:t>专家打分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3</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投标文件编制质量</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3</w:t>
            </w:r>
          </w:p>
        </w:tc>
        <w:tc>
          <w:tcPr>
            <w:tcW w:w="2514" w:type="pct"/>
            <w:tcBorders>
              <w:top w:val="single" w:color="000000" w:sz="6" w:space="0"/>
              <w:left w:val="nil"/>
              <w:bottom w:val="single" w:color="000000" w:sz="6" w:space="0"/>
              <w:right w:val="single" w:color="000000" w:sz="6" w:space="0"/>
            </w:tcBorders>
          </w:tcPr>
          <w:p>
            <w:pPr>
              <w:numPr>
                <w:ilvl w:val="0"/>
                <w:numId w:val="1"/>
              </w:numPr>
              <w:wordWrap w:val="0"/>
              <w:rPr>
                <w:rFonts w:ascii="宋体" w:hAnsi="宋体" w:eastAsia="宋体" w:cs="宋体"/>
                <w:szCs w:val="21"/>
              </w:rPr>
            </w:pPr>
            <w:r>
              <w:rPr>
                <w:rFonts w:hint="eastAsia" w:ascii="宋体" w:hAnsi="宋体" w:eastAsia="宋体" w:cs="宋体"/>
                <w:szCs w:val="21"/>
              </w:rPr>
              <w:t>投标文件有缺漏项但未导致实质性偏离的；</w:t>
            </w:r>
          </w:p>
          <w:p>
            <w:pPr>
              <w:wordWrap w:val="0"/>
              <w:rPr>
                <w:rFonts w:ascii="宋体" w:hAnsi="宋体" w:eastAsia="宋体" w:cs="宋体"/>
                <w:kern w:val="0"/>
                <w:szCs w:val="21"/>
              </w:rPr>
            </w:pPr>
            <w:r>
              <w:rPr>
                <w:rFonts w:hint="eastAsia" w:ascii="宋体" w:hAnsi="宋体" w:eastAsia="宋体" w:cs="宋体"/>
                <w:szCs w:val="21"/>
              </w:rPr>
              <w:t>2、投标文件资料扫描不清晰的；</w:t>
            </w:r>
          </w:p>
          <w:p>
            <w:pPr>
              <w:wordWrap w:val="0"/>
              <w:rPr>
                <w:rFonts w:ascii="宋体" w:hAnsi="宋体" w:eastAsia="宋体" w:cs="宋体"/>
                <w:szCs w:val="21"/>
              </w:rPr>
            </w:pPr>
            <w:r>
              <w:rPr>
                <w:rFonts w:hint="eastAsia" w:ascii="宋体" w:hAnsi="宋体" w:eastAsia="宋体" w:cs="宋体"/>
                <w:szCs w:val="21"/>
              </w:rPr>
              <w:t>3、投标文件编排混乱的；</w:t>
            </w:r>
          </w:p>
          <w:p>
            <w:pPr>
              <w:wordWrap w:val="0"/>
              <w:rPr>
                <w:rFonts w:ascii="宋体" w:hAnsi="宋体" w:eastAsia="宋体" w:cs="宋体"/>
                <w:kern w:val="0"/>
                <w:szCs w:val="21"/>
              </w:rPr>
            </w:pPr>
            <w:r>
              <w:rPr>
                <w:rFonts w:hint="eastAsia" w:ascii="宋体" w:hAnsi="宋体" w:eastAsia="宋体" w:cs="宋体"/>
                <w:szCs w:val="21"/>
              </w:rPr>
              <w:t>出现以上每种情况扣1分，扣完为止。</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rPr>
            </w:pPr>
            <w:r>
              <w:rPr>
                <w:rFonts w:hint="eastAsia" w:ascii="宋体" w:hAnsi="宋体" w:eastAsia="宋体" w:cs="宋体"/>
                <w:szCs w:val="21"/>
              </w:rPr>
              <w:t>专家打分</w:t>
            </w:r>
          </w:p>
        </w:tc>
      </w:tr>
      <w:tr>
        <w:tblPrEx>
          <w:tblCellMar>
            <w:top w:w="0" w:type="dxa"/>
            <w:left w:w="108" w:type="dxa"/>
            <w:bottom w:w="0" w:type="dxa"/>
            <w:right w:w="108" w:type="dxa"/>
          </w:tblCellMar>
        </w:tblPrEx>
        <w:trPr>
          <w:trHeight w:val="1972"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4</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bCs/>
                <w:szCs w:val="21"/>
              </w:rPr>
            </w:pPr>
            <w:r>
              <w:rPr>
                <w:rFonts w:hint="eastAsia" w:ascii="宋体" w:hAnsi="宋体" w:eastAsia="宋体" w:cs="宋体"/>
                <w:szCs w:val="21"/>
              </w:rPr>
              <w:t>诚信情况</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bCs/>
                <w:szCs w:val="21"/>
              </w:rPr>
            </w:pPr>
            <w:r>
              <w:rPr>
                <w:rFonts w:hint="eastAsia" w:ascii="宋体" w:hAnsi="宋体" w:eastAsia="宋体" w:cs="宋体"/>
                <w:szCs w:val="21"/>
              </w:rPr>
              <w:t>5</w:t>
            </w:r>
          </w:p>
        </w:tc>
        <w:tc>
          <w:tcPr>
            <w:tcW w:w="2514" w:type="pct"/>
            <w:tcBorders>
              <w:top w:val="single" w:color="000000" w:sz="6" w:space="0"/>
              <w:left w:val="nil"/>
              <w:bottom w:val="single" w:color="000000" w:sz="6" w:space="0"/>
              <w:right w:val="single" w:color="000000" w:sz="6" w:space="0"/>
            </w:tcBorders>
          </w:tcPr>
          <w:p>
            <w:pPr>
              <w:wordWrap w:val="0"/>
              <w:rPr>
                <w:rFonts w:ascii="宋体" w:hAnsi="宋体" w:eastAsia="宋体" w:cs="宋体"/>
                <w:szCs w:val="21"/>
              </w:rPr>
            </w:pPr>
            <w:r>
              <w:rPr>
                <w:rFonts w:hint="eastAsia" w:ascii="宋体" w:hAnsi="宋体" w:cs="宋体"/>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rPr>
            </w:pPr>
            <w:r>
              <w:rPr>
                <w:rFonts w:hint="eastAsia" w:ascii="宋体" w:hAnsi="宋体" w:eastAsia="宋体" w:cs="宋体"/>
                <w:szCs w:val="21"/>
                <w:lang w:val="zh-CN"/>
              </w:rPr>
              <w:t>专家打分</w:t>
            </w:r>
          </w:p>
        </w:tc>
      </w:tr>
      <w:tr>
        <w:tblPrEx>
          <w:tblCellMar>
            <w:top w:w="0" w:type="dxa"/>
            <w:left w:w="108" w:type="dxa"/>
            <w:bottom w:w="0" w:type="dxa"/>
            <w:right w:w="108" w:type="dxa"/>
          </w:tblCellMar>
        </w:tblPrEx>
        <w:trPr>
          <w:trHeight w:val="465" w:hRule="atLeast"/>
          <w:jc w:val="center"/>
        </w:trPr>
        <w:tc>
          <w:tcPr>
            <w:tcW w:w="4217" w:type="pct"/>
            <w:gridSpan w:val="4"/>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三、技术部分</w:t>
            </w:r>
          </w:p>
        </w:tc>
        <w:tc>
          <w:tcPr>
            <w:tcW w:w="782" w:type="pct"/>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lang w:val="en-US" w:eastAsia="zh-CN"/>
              </w:rPr>
              <w:t>70</w:t>
            </w:r>
            <w:r>
              <w:rPr>
                <w:rFonts w:hint="eastAsia" w:ascii="宋体" w:hAnsi="宋体" w:eastAsia="宋体" w:cs="宋体"/>
                <w:b/>
                <w:kern w:val="0"/>
                <w:szCs w:val="21"/>
              </w:rPr>
              <w:t>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序号</w:t>
            </w:r>
          </w:p>
        </w:tc>
        <w:tc>
          <w:tcPr>
            <w:tcW w:w="890"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内容</w:t>
            </w:r>
          </w:p>
        </w:tc>
        <w:tc>
          <w:tcPr>
            <w:tcW w:w="413"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权重</w:t>
            </w:r>
          </w:p>
        </w:tc>
        <w:tc>
          <w:tcPr>
            <w:tcW w:w="2514" w:type="pct"/>
            <w:tcBorders>
              <w:top w:val="single" w:color="000000" w:sz="6" w:space="0"/>
              <w:left w:val="nil"/>
              <w:bottom w:val="single" w:color="000000" w:sz="6" w:space="0"/>
              <w:right w:val="single" w:color="auto" w:sz="4"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评分规则</w:t>
            </w:r>
          </w:p>
        </w:tc>
        <w:tc>
          <w:tcPr>
            <w:tcW w:w="782" w:type="pct"/>
            <w:tcBorders>
              <w:top w:val="single" w:color="000000" w:sz="6" w:space="0"/>
              <w:left w:val="single" w:color="auto" w:sz="4" w:space="0"/>
              <w:bottom w:val="single" w:color="000000" w:sz="6" w:space="0"/>
              <w:right w:val="single" w:color="000000" w:sz="6"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评分方式</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1</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承保条件偏离情况</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30</w:t>
            </w:r>
          </w:p>
        </w:tc>
        <w:tc>
          <w:tcPr>
            <w:tcW w:w="2514" w:type="pct"/>
            <w:tcBorders>
              <w:top w:val="single" w:color="000000" w:sz="6" w:space="0"/>
              <w:left w:val="nil"/>
              <w:bottom w:val="single" w:color="000000" w:sz="6" w:space="0"/>
              <w:right w:val="single" w:color="000000" w:sz="6" w:space="0"/>
            </w:tcBorders>
          </w:tcPr>
          <w:p>
            <w:pPr>
              <w:wordWrap w:val="0"/>
              <w:rPr>
                <w:rFonts w:ascii="宋体" w:hAnsi="宋体" w:eastAsia="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Cs w:val="21"/>
                <w14:textFill>
                  <w14:solidFill>
                    <w14:schemeClr w14:val="tx1">
                      <w14:lumMod w14:val="95000"/>
                      <w14:lumOff w14:val="5000"/>
                    </w14:schemeClr>
                  </w14:solidFill>
                </w14:textFill>
              </w:rPr>
              <w:t>投标人应如实填写《承保条件偏离表》，格式自拟，评审委员会根据偏离情况进行打分，对于重点参数的项目，每负偏离一项扣1分，对于非重点</w:t>
            </w:r>
            <w:r>
              <w:rPr>
                <w:rFonts w:ascii="宋体" w:hAnsi="宋体" w:eastAsia="宋体" w:cs="宋体"/>
                <w:color w:val="0D0D0D" w:themeColor="text1" w:themeTint="F2"/>
                <w:kern w:val="0"/>
                <w:szCs w:val="21"/>
                <w14:textFill>
                  <w14:solidFill>
                    <w14:schemeClr w14:val="tx1">
                      <w14:lumMod w14:val="95000"/>
                      <w14:lumOff w14:val="5000"/>
                    </w14:schemeClr>
                  </w14:solidFill>
                </w14:textFill>
              </w:rPr>
              <w:t>参数</w:t>
            </w:r>
            <w:r>
              <w:rPr>
                <w:rFonts w:hint="eastAsia" w:ascii="宋体" w:hAnsi="宋体" w:eastAsia="宋体" w:cs="宋体"/>
                <w:color w:val="0D0D0D" w:themeColor="text1" w:themeTint="F2"/>
                <w:kern w:val="0"/>
                <w:szCs w:val="21"/>
                <w14:textFill>
                  <w14:solidFill>
                    <w14:schemeClr w14:val="tx1">
                      <w14:lumMod w14:val="95000"/>
                      <w14:lumOff w14:val="5000"/>
                    </w14:schemeClr>
                  </w14:solidFill>
                </w14:textFill>
              </w:rPr>
              <w:t>的项目，每负偏离一项扣0.</w:t>
            </w:r>
            <w:r>
              <w:rPr>
                <w:rFonts w:ascii="宋体" w:hAnsi="宋体" w:eastAsia="宋体" w:cs="宋体"/>
                <w:color w:val="0D0D0D" w:themeColor="text1" w:themeTint="F2"/>
                <w:kern w:val="0"/>
                <w:szCs w:val="21"/>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Cs w:val="21"/>
                <w14:textFill>
                  <w14:solidFill>
                    <w14:schemeClr w14:val="tx1">
                      <w14:lumMod w14:val="95000"/>
                      <w14:lumOff w14:val="5000"/>
                    </w14:schemeClr>
                  </w14:solidFill>
                </w14:textFill>
              </w:rPr>
              <w:t>5分，扣完为止。</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lang w:val="zh-CN"/>
              </w:rPr>
            </w:pPr>
            <w:r>
              <w:rPr>
                <w:rFonts w:hint="eastAsia" w:ascii="宋体" w:hAnsi="宋体" w:eastAsia="宋体" w:cs="宋体"/>
                <w:szCs w:val="21"/>
                <w:lang w:val="zh-CN"/>
              </w:rPr>
              <w:t>专家打分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2</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教师自选方案报价情况</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5</w:t>
            </w:r>
          </w:p>
        </w:tc>
        <w:tc>
          <w:tcPr>
            <w:tcW w:w="2514" w:type="pct"/>
            <w:tcBorders>
              <w:top w:val="single" w:color="000000" w:sz="6" w:space="0"/>
              <w:left w:val="nil"/>
              <w:bottom w:val="single" w:color="000000" w:sz="6" w:space="0"/>
              <w:right w:val="single" w:color="000000" w:sz="6" w:space="0"/>
            </w:tcBorders>
          </w:tcPr>
          <w:p>
            <w:pPr>
              <w:wordWrap w:val="0"/>
              <w:rPr>
                <w:rFonts w:ascii="宋体" w:hAnsi="宋体" w:eastAsia="宋体" w:cs="宋体"/>
              </w:rPr>
            </w:pPr>
            <w:r>
              <w:rPr>
                <w:rFonts w:hint="eastAsia" w:ascii="宋体" w:hAnsi="宋体" w:eastAsia="宋体" w:cs="宋体"/>
              </w:rPr>
              <w:t>根据单价合计高低情况进行打分，报价最低的为第一名，以此类推；第一名得5分，第二名得3分，第三名得2分，第四名及以后的得1分，报价相同的排名并列得分。</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lang w:val="zh-CN"/>
              </w:rPr>
            </w:pPr>
            <w:r>
              <w:rPr>
                <w:rFonts w:hint="eastAsia" w:ascii="宋体" w:hAnsi="宋体" w:eastAsia="宋体" w:cs="宋体"/>
                <w:szCs w:val="21"/>
                <w:lang w:val="zh-CN"/>
              </w:rPr>
              <w:t>专家打分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3</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服务方案</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20</w:t>
            </w:r>
          </w:p>
        </w:tc>
        <w:tc>
          <w:tcPr>
            <w:tcW w:w="2514" w:type="pct"/>
            <w:tcBorders>
              <w:top w:val="single" w:color="000000" w:sz="6" w:space="0"/>
              <w:left w:val="nil"/>
              <w:bottom w:val="single" w:color="000000" w:sz="6" w:space="0"/>
              <w:right w:val="single" w:color="000000" w:sz="6" w:space="0"/>
            </w:tcBorders>
          </w:tcPr>
          <w:p>
            <w:pPr>
              <w:wordWrap w:val="0"/>
              <w:rPr>
                <w:rFonts w:ascii="宋体" w:hAnsi="宋体" w:eastAsia="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eastAsia="宋体" w:cs="宋体"/>
                <w:szCs w:val="21"/>
              </w:rPr>
              <w:t>根据投标人制定的详细的服务方案、与学校及保险经纪公司的配合方案等内容进行评分，评价为优得20分，良得</w:t>
            </w:r>
            <w:r>
              <w:rPr>
                <w:rFonts w:hint="eastAsia" w:ascii="宋体" w:hAnsi="宋体" w:eastAsia="宋体" w:cs="宋体"/>
                <w:szCs w:val="21"/>
                <w:lang w:val="en-US" w:eastAsia="zh-CN"/>
              </w:rPr>
              <w:t>12</w:t>
            </w:r>
            <w:r>
              <w:rPr>
                <w:rFonts w:hint="eastAsia" w:ascii="宋体" w:hAnsi="宋体" w:eastAsia="宋体" w:cs="宋体"/>
                <w:szCs w:val="21"/>
              </w:rPr>
              <w:t>分，中得</w:t>
            </w:r>
            <w:r>
              <w:rPr>
                <w:rFonts w:hint="eastAsia" w:ascii="宋体" w:hAnsi="宋体" w:eastAsia="宋体" w:cs="宋体"/>
                <w:szCs w:val="21"/>
                <w:lang w:val="en-US" w:eastAsia="zh-CN"/>
              </w:rPr>
              <w:t>5</w:t>
            </w:r>
            <w:r>
              <w:rPr>
                <w:rFonts w:hint="eastAsia" w:ascii="宋体" w:hAnsi="宋体" w:eastAsia="宋体" w:cs="宋体"/>
                <w:szCs w:val="21"/>
              </w:rPr>
              <w:t>分，合格得</w:t>
            </w:r>
            <w:r>
              <w:rPr>
                <w:rFonts w:hint="eastAsia" w:ascii="宋体" w:hAnsi="宋体" w:eastAsia="宋体" w:cs="宋体"/>
                <w:szCs w:val="21"/>
                <w:lang w:val="en-US" w:eastAsia="zh-CN"/>
              </w:rPr>
              <w:t>1</w:t>
            </w:r>
            <w:r>
              <w:rPr>
                <w:rFonts w:hint="eastAsia" w:ascii="宋体" w:hAnsi="宋体" w:eastAsia="宋体" w:cs="宋体"/>
                <w:szCs w:val="21"/>
              </w:rPr>
              <w:t>分，差不得分。</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lang w:val="zh-CN"/>
              </w:rPr>
            </w:pPr>
            <w:r>
              <w:rPr>
                <w:rFonts w:hint="eastAsia" w:ascii="宋体" w:hAnsi="宋体" w:eastAsia="宋体" w:cs="宋体"/>
                <w:szCs w:val="21"/>
                <w:lang w:val="zh-CN"/>
              </w:rPr>
              <w:t>专家打分</w:t>
            </w:r>
          </w:p>
        </w:tc>
      </w:tr>
      <w:tr>
        <w:tblPrEx>
          <w:tblCellMar>
            <w:top w:w="0" w:type="dxa"/>
            <w:left w:w="108" w:type="dxa"/>
            <w:bottom w:w="0" w:type="dxa"/>
            <w:right w:w="108" w:type="dxa"/>
          </w:tblCellMar>
        </w:tblPrEx>
        <w:trPr>
          <w:trHeight w:val="90"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质量保障措施</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2514" w:type="pct"/>
            <w:tcBorders>
              <w:top w:val="single" w:color="000000" w:sz="6" w:space="0"/>
              <w:left w:val="nil"/>
              <w:bottom w:val="single" w:color="000000" w:sz="6" w:space="0"/>
              <w:right w:val="single" w:color="000000" w:sz="6" w:space="0"/>
            </w:tcBorders>
          </w:tcPr>
          <w:p>
            <w:pPr>
              <w:wordWrap w:val="0"/>
              <w:rPr>
                <w:rFonts w:hint="eastAsia" w:ascii="宋体" w:hAnsi="宋体" w:eastAsia="宋体" w:cs="宋体"/>
                <w:szCs w:val="21"/>
              </w:rPr>
            </w:pPr>
            <w:r>
              <w:rPr>
                <w:rFonts w:hint="eastAsia" w:ascii="宋体" w:hAnsi="宋体" w:eastAsia="宋体" w:cs="宋体"/>
                <w:szCs w:val="21"/>
              </w:rPr>
              <w:t xml:space="preserve">根据投标文件中对服务质量控制措施、服务质量管理制度进行评价： </w:t>
            </w:r>
          </w:p>
          <w:p>
            <w:pPr>
              <w:wordWrap w:val="0"/>
              <w:rPr>
                <w:rFonts w:hint="eastAsia" w:ascii="宋体" w:hAnsi="宋体" w:eastAsia="宋体" w:cs="宋体"/>
                <w:szCs w:val="21"/>
              </w:rPr>
            </w:pPr>
            <w:r>
              <w:rPr>
                <w:rFonts w:hint="eastAsia" w:ascii="宋体" w:hAnsi="宋体" w:eastAsia="宋体" w:cs="宋体"/>
                <w:szCs w:val="21"/>
              </w:rPr>
              <w:t xml:space="preserve">(1）投标文件的内容全面； </w:t>
            </w:r>
          </w:p>
          <w:p>
            <w:pPr>
              <w:wordWrap w:val="0"/>
              <w:rPr>
                <w:rFonts w:hint="eastAsia" w:ascii="宋体" w:hAnsi="宋体" w:eastAsia="宋体" w:cs="宋体"/>
                <w:szCs w:val="21"/>
              </w:rPr>
            </w:pPr>
            <w:r>
              <w:rPr>
                <w:rFonts w:hint="eastAsia" w:ascii="宋体" w:hAnsi="宋体" w:eastAsia="宋体" w:cs="宋体"/>
                <w:szCs w:val="21"/>
              </w:rPr>
              <w:t xml:space="preserve">(2）投标文件的内容具体； </w:t>
            </w:r>
          </w:p>
          <w:p>
            <w:pPr>
              <w:wordWrap w:val="0"/>
              <w:rPr>
                <w:rFonts w:hint="eastAsia" w:ascii="宋体" w:hAnsi="宋体" w:eastAsia="宋体" w:cs="宋体"/>
                <w:szCs w:val="21"/>
              </w:rPr>
            </w:pPr>
            <w:r>
              <w:rPr>
                <w:rFonts w:hint="eastAsia" w:ascii="宋体" w:hAnsi="宋体" w:eastAsia="宋体" w:cs="宋体"/>
                <w:szCs w:val="21"/>
              </w:rPr>
              <w:t xml:space="preserve">(3）投标文件的内容针对性强； </w:t>
            </w:r>
          </w:p>
          <w:p>
            <w:pPr>
              <w:wordWrap w:val="0"/>
              <w:rPr>
                <w:rFonts w:hint="eastAsia" w:ascii="宋体" w:hAnsi="宋体" w:eastAsia="宋体" w:cs="宋体"/>
                <w:szCs w:val="21"/>
              </w:rPr>
            </w:pPr>
            <w:r>
              <w:rPr>
                <w:rFonts w:hint="eastAsia" w:ascii="宋体" w:hAnsi="宋体" w:eastAsia="宋体" w:cs="宋体"/>
                <w:szCs w:val="21"/>
              </w:rPr>
              <w:t xml:space="preserve">(4）投标文件的内容科学合理； </w:t>
            </w:r>
          </w:p>
          <w:p>
            <w:pPr>
              <w:wordWrap w:val="0"/>
              <w:rPr>
                <w:rFonts w:hint="eastAsia" w:ascii="宋体" w:hAnsi="宋体" w:eastAsia="宋体" w:cs="宋体"/>
                <w:szCs w:val="21"/>
              </w:rPr>
            </w:pPr>
            <w:r>
              <w:rPr>
                <w:rFonts w:hint="eastAsia" w:ascii="宋体" w:hAnsi="宋体" w:eastAsia="宋体" w:cs="宋体"/>
                <w:szCs w:val="21"/>
              </w:rPr>
              <w:t xml:space="preserve">(5）投标文件的内容可操作性强。 </w:t>
            </w:r>
          </w:p>
          <w:p>
            <w:pPr>
              <w:wordWrap w:val="0"/>
              <w:rPr>
                <w:rFonts w:hint="eastAsia" w:ascii="宋体" w:hAnsi="宋体" w:eastAsia="宋体" w:cs="宋体"/>
                <w:szCs w:val="21"/>
              </w:rPr>
            </w:pPr>
            <w:r>
              <w:rPr>
                <w:rFonts w:hint="eastAsia" w:ascii="宋体" w:hAnsi="宋体" w:eastAsia="宋体" w:cs="宋体"/>
                <w:szCs w:val="21"/>
              </w:rPr>
              <w:t xml:space="preserve">评审委员会根据以上内容进行评分： </w:t>
            </w:r>
          </w:p>
          <w:p>
            <w:pPr>
              <w:wordWrap w:val="0"/>
              <w:rPr>
                <w:rFonts w:hint="eastAsia" w:ascii="宋体" w:hAnsi="宋体" w:eastAsia="宋体" w:cs="宋体"/>
                <w:szCs w:val="21"/>
              </w:rPr>
            </w:pPr>
            <w:r>
              <w:rPr>
                <w:rFonts w:hint="eastAsia" w:ascii="宋体" w:hAnsi="宋体" w:eastAsia="宋体" w:cs="宋体"/>
                <w:szCs w:val="21"/>
              </w:rPr>
              <w:t>满足以上五项要求的评价为优，得10</w:t>
            </w:r>
            <w:r>
              <w:rPr>
                <w:rFonts w:hint="eastAsia" w:ascii="宋体" w:hAnsi="宋体" w:eastAsia="宋体" w:cs="宋体"/>
                <w:szCs w:val="21"/>
                <w:lang w:val="en-US" w:eastAsia="zh-CN"/>
              </w:rPr>
              <w:t>分</w:t>
            </w:r>
            <w:r>
              <w:rPr>
                <w:rFonts w:hint="eastAsia" w:ascii="宋体" w:hAnsi="宋体" w:eastAsia="宋体" w:cs="宋体"/>
                <w:szCs w:val="21"/>
              </w:rPr>
              <w:t>。</w:t>
            </w:r>
          </w:p>
          <w:p>
            <w:pPr>
              <w:wordWrap w:val="0"/>
              <w:rPr>
                <w:rFonts w:hint="eastAsia" w:ascii="宋体" w:hAnsi="宋体" w:eastAsia="宋体" w:cs="宋体"/>
                <w:szCs w:val="21"/>
              </w:rPr>
            </w:pPr>
            <w:r>
              <w:rPr>
                <w:rFonts w:hint="eastAsia" w:ascii="宋体" w:hAnsi="宋体" w:eastAsia="宋体" w:cs="宋体"/>
                <w:szCs w:val="21"/>
              </w:rPr>
              <w:t>满足以上四项要求的评价为良，得</w:t>
            </w:r>
            <w:r>
              <w:rPr>
                <w:rFonts w:hint="eastAsia" w:ascii="宋体" w:hAnsi="宋体" w:eastAsia="宋体" w:cs="宋体"/>
                <w:szCs w:val="21"/>
                <w:lang w:val="en-US" w:eastAsia="zh-CN"/>
              </w:rPr>
              <w:t>5分</w:t>
            </w:r>
            <w:r>
              <w:rPr>
                <w:rFonts w:hint="eastAsia" w:ascii="宋体" w:hAnsi="宋体" w:eastAsia="宋体" w:cs="宋体"/>
                <w:szCs w:val="21"/>
              </w:rPr>
              <w:t>。</w:t>
            </w:r>
          </w:p>
          <w:p>
            <w:pPr>
              <w:wordWrap w:val="0"/>
              <w:rPr>
                <w:rFonts w:hint="eastAsia" w:ascii="宋体" w:hAnsi="宋体" w:eastAsia="宋体" w:cs="宋体"/>
                <w:szCs w:val="21"/>
              </w:rPr>
            </w:pPr>
            <w:r>
              <w:rPr>
                <w:rFonts w:hint="eastAsia" w:ascii="宋体" w:hAnsi="宋体" w:eastAsia="宋体" w:cs="宋体"/>
                <w:szCs w:val="21"/>
              </w:rPr>
              <w:t>满足以上三项要求的评价为中，得</w:t>
            </w:r>
            <w:r>
              <w:rPr>
                <w:rFonts w:hint="eastAsia" w:ascii="宋体" w:hAnsi="宋体" w:eastAsia="宋体" w:cs="宋体"/>
                <w:szCs w:val="21"/>
                <w:lang w:val="en-US" w:eastAsia="zh-CN"/>
              </w:rPr>
              <w:t>2分</w:t>
            </w:r>
            <w:r>
              <w:rPr>
                <w:rFonts w:hint="eastAsia" w:ascii="宋体" w:hAnsi="宋体" w:eastAsia="宋体" w:cs="宋体"/>
                <w:szCs w:val="21"/>
              </w:rPr>
              <w:t>。</w:t>
            </w:r>
          </w:p>
          <w:p>
            <w:pPr>
              <w:wordWrap w:val="0"/>
              <w:rPr>
                <w:rFonts w:hint="eastAsia" w:ascii="宋体" w:hAnsi="宋体" w:eastAsia="宋体" w:cs="宋体"/>
                <w:szCs w:val="21"/>
              </w:rPr>
            </w:pPr>
            <w:r>
              <w:rPr>
                <w:rFonts w:hint="eastAsia" w:ascii="宋体" w:hAnsi="宋体" w:eastAsia="宋体" w:cs="宋体"/>
                <w:szCs w:val="21"/>
              </w:rPr>
              <w:t>满足以上二项要求的评价为差，不得分。</w:t>
            </w:r>
          </w:p>
          <w:p>
            <w:pPr>
              <w:wordWrap w:val="0"/>
              <w:rPr>
                <w:rFonts w:hint="eastAsia" w:ascii="宋体" w:hAnsi="宋体" w:eastAsia="宋体" w:cs="宋体"/>
                <w:szCs w:val="21"/>
              </w:rPr>
            </w:pPr>
            <w:r>
              <w:rPr>
                <w:rFonts w:hint="eastAsia" w:ascii="宋体" w:hAnsi="宋体" w:eastAsia="宋体" w:cs="宋体"/>
                <w:szCs w:val="21"/>
              </w:rPr>
              <w:t>未提供或提供不完整不得分。</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hint="eastAsia" w:ascii="宋体" w:hAnsi="宋体" w:eastAsia="宋体" w:cs="宋体"/>
                <w:szCs w:val="21"/>
                <w:lang w:val="zh-CN"/>
              </w:rPr>
            </w:pPr>
            <w:r>
              <w:rPr>
                <w:rFonts w:hint="eastAsia" w:ascii="宋体" w:hAnsi="宋体" w:eastAsia="宋体" w:cs="宋体"/>
                <w:szCs w:val="21"/>
                <w:lang w:val="zh-CN"/>
              </w:rPr>
              <w:t>专家打分</w:t>
            </w:r>
          </w:p>
        </w:tc>
      </w:tr>
      <w:tr>
        <w:tblPrEx>
          <w:tblCellMar>
            <w:top w:w="0" w:type="dxa"/>
            <w:left w:w="108" w:type="dxa"/>
            <w:bottom w:w="0" w:type="dxa"/>
            <w:right w:w="108" w:type="dxa"/>
          </w:tblCellMar>
        </w:tblPrEx>
        <w:trPr>
          <w:trHeight w:val="465" w:hRule="atLeast"/>
          <w:jc w:val="center"/>
        </w:trPr>
        <w:tc>
          <w:tcPr>
            <w:tcW w:w="397" w:type="pct"/>
            <w:tcBorders>
              <w:top w:val="single" w:color="000000" w:sz="6" w:space="0"/>
              <w:left w:val="single" w:color="000000" w:sz="6" w:space="0"/>
              <w:bottom w:val="single" w:color="000000" w:sz="6" w:space="0"/>
              <w:right w:val="single" w:color="000000" w:sz="6" w:space="0"/>
            </w:tcBorders>
            <w:vAlign w:val="center"/>
          </w:tcPr>
          <w:p>
            <w:pPr>
              <w:wordWrap w:val="0"/>
              <w:jc w:val="center"/>
              <w:rPr>
                <w:rFonts w:hint="eastAsia" w:ascii="宋体" w:hAnsi="宋体" w:eastAsia="宋体" w:cs="宋体"/>
                <w:kern w:val="0"/>
                <w:szCs w:val="21"/>
                <w:lang w:eastAsia="zh-CN"/>
              </w:rPr>
            </w:pPr>
            <w:r>
              <w:rPr>
                <w:rFonts w:hint="eastAsia" w:ascii="宋体" w:hAnsi="宋体" w:eastAsia="宋体" w:cs="宋体"/>
                <w:szCs w:val="21"/>
                <w:lang w:val="en-US" w:eastAsia="zh-CN"/>
              </w:rPr>
              <w:t>5</w:t>
            </w:r>
          </w:p>
        </w:tc>
        <w:tc>
          <w:tcPr>
            <w:tcW w:w="890"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szCs w:val="21"/>
              </w:rPr>
            </w:pPr>
            <w:r>
              <w:rPr>
                <w:rFonts w:hint="eastAsia" w:ascii="宋体" w:hAnsi="宋体" w:eastAsia="宋体" w:cs="宋体"/>
                <w:szCs w:val="21"/>
              </w:rPr>
              <w:t>团队人员情况评价</w:t>
            </w:r>
          </w:p>
        </w:tc>
        <w:tc>
          <w:tcPr>
            <w:tcW w:w="413" w:type="pct"/>
            <w:tcBorders>
              <w:top w:val="single" w:color="000000" w:sz="6" w:space="0"/>
              <w:left w:val="nil"/>
              <w:bottom w:val="single" w:color="000000" w:sz="6" w:space="0"/>
              <w:right w:val="single" w:color="000000" w:sz="6" w:space="0"/>
            </w:tcBorders>
            <w:vAlign w:val="center"/>
          </w:tcPr>
          <w:p>
            <w:pPr>
              <w:wordWrap w:val="0"/>
              <w:jc w:val="center"/>
              <w:rPr>
                <w:rFonts w:ascii="宋体" w:hAnsi="宋体" w:eastAsia="宋体" w:cs="宋体"/>
                <w:kern w:val="0"/>
                <w:szCs w:val="21"/>
              </w:rPr>
            </w:pPr>
            <w:r>
              <w:rPr>
                <w:rFonts w:hint="eastAsia" w:ascii="宋体" w:hAnsi="宋体" w:eastAsia="宋体" w:cs="宋体"/>
                <w:szCs w:val="21"/>
              </w:rPr>
              <w:t>5</w:t>
            </w:r>
          </w:p>
        </w:tc>
        <w:tc>
          <w:tcPr>
            <w:tcW w:w="2514" w:type="pct"/>
            <w:tcBorders>
              <w:top w:val="single" w:color="000000" w:sz="6" w:space="0"/>
              <w:left w:val="nil"/>
              <w:bottom w:val="single" w:color="000000" w:sz="6" w:space="0"/>
              <w:right w:val="single" w:color="000000" w:sz="6" w:space="0"/>
            </w:tcBorders>
          </w:tcPr>
          <w:p>
            <w:pPr>
              <w:wordWrap w:val="0"/>
              <w:rPr>
                <w:rFonts w:ascii="宋体" w:hAnsi="宋体" w:eastAsia="宋体" w:cs="宋体"/>
                <w:kern w:val="0"/>
                <w:szCs w:val="21"/>
              </w:rPr>
            </w:pPr>
            <w:r>
              <w:rPr>
                <w:rFonts w:hint="eastAsia" w:ascii="宋体" w:hAnsi="宋体" w:eastAsia="宋体" w:cs="宋体"/>
                <w:kern w:val="0"/>
                <w:szCs w:val="21"/>
              </w:rPr>
              <w:t>投标人拟安排团队人员须为自有员工：具有本科或以上学历，且具有保险销售从业人员执业证，每提供1人得1分，满分5分。</w:t>
            </w:r>
          </w:p>
          <w:p>
            <w:pPr>
              <w:wordWrap w:val="0"/>
              <w:rPr>
                <w:rFonts w:ascii="宋体" w:hAnsi="宋体" w:eastAsia="宋体" w:cs="宋体"/>
                <w:kern w:val="0"/>
                <w:szCs w:val="21"/>
              </w:rPr>
            </w:pPr>
            <w:r>
              <w:rPr>
                <w:rFonts w:hint="eastAsia" w:ascii="宋体" w:hAnsi="宋体" w:eastAsia="宋体" w:cs="宋体"/>
                <w:kern w:val="0"/>
                <w:szCs w:val="21"/>
              </w:rPr>
              <w:t>提供相关证书扫描件；提供相关人员开标日前连续三个月在本公司缴纳且载有社保部门（或税务部门）公章的社保缴交材料（如开标日上一个月的社保材料因社保部门（或税务部门）原因暂时无法取得，则可以往前顺延一个月），原件备查，未提供或不清晰无法判断的不得分。</w:t>
            </w:r>
          </w:p>
        </w:tc>
        <w:tc>
          <w:tcPr>
            <w:tcW w:w="782" w:type="pct"/>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eastAsia="宋体" w:cs="宋体"/>
                <w:szCs w:val="21"/>
                <w:lang w:val="zh-CN"/>
              </w:rPr>
            </w:pPr>
            <w:r>
              <w:rPr>
                <w:rFonts w:hint="eastAsia" w:ascii="宋体" w:hAnsi="宋体" w:eastAsia="宋体" w:cs="宋体"/>
                <w:szCs w:val="21"/>
                <w:lang w:val="zh-CN"/>
              </w:rPr>
              <w:t>专家打分</w:t>
            </w:r>
          </w:p>
        </w:tc>
      </w:tr>
    </w:tbl>
    <w:p/>
    <w:p>
      <w:pPr>
        <w:pStyle w:val="6"/>
        <w:spacing w:line="240" w:lineRule="auto"/>
        <w:jc w:val="center"/>
        <w:rPr>
          <w:rFonts w:ascii="宋体" w:hAnsi="宋体" w:eastAsia="宋体"/>
          <w:szCs w:val="32"/>
        </w:rPr>
      </w:pPr>
      <w:r>
        <w:rPr>
          <w:rFonts w:hint="eastAsia" w:ascii="宋体" w:hAnsi="宋体" w:eastAsia="宋体"/>
          <w:szCs w:val="32"/>
        </w:rPr>
        <w:t xml:space="preserve"> 其它关键信息</w:t>
      </w:r>
    </w:p>
    <w:p>
      <w:pPr>
        <w:ind w:firstLine="3268" w:firstLineChars="1550"/>
        <w:rPr>
          <w:b/>
        </w:rPr>
      </w:pPr>
      <w:r>
        <w:rPr>
          <w:rFonts w:hint="eastAsia"/>
          <w:b/>
        </w:rPr>
        <w:t xml:space="preserve"> 一、评标定标信息</w:t>
      </w:r>
    </w:p>
    <w:p>
      <w:pPr>
        <w:ind w:left="3240"/>
        <w:rPr>
          <w:b/>
        </w:rPr>
      </w:pPr>
      <w:r>
        <w:rPr>
          <w:rFonts w:hint="eastAsia"/>
          <w:b/>
        </w:rPr>
        <w:t>（一）评定分离项目</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评标方法</w:t>
            </w:r>
          </w:p>
        </w:tc>
        <w:tc>
          <w:tcPr>
            <w:tcW w:w="4261"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定标方法</w:t>
            </w:r>
          </w:p>
        </w:tc>
        <w:tc>
          <w:tcPr>
            <w:tcW w:w="4261"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推荐候选中标供应商家数</w:t>
            </w:r>
          </w:p>
        </w:tc>
        <w:tc>
          <w:tcPr>
            <w:tcW w:w="4261"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中标供应商家数</w:t>
            </w:r>
          </w:p>
        </w:tc>
        <w:tc>
          <w:tcPr>
            <w:tcW w:w="4261" w:type="dxa"/>
          </w:tcPr>
          <w:p>
            <w:pPr>
              <w:jc w:val="center"/>
            </w:pPr>
            <w:r>
              <w:rPr>
                <w:rFonts w:hint="eastAsia"/>
              </w:rPr>
              <w:t>/</w:t>
            </w:r>
          </w:p>
        </w:tc>
      </w:tr>
    </w:tbl>
    <w:p>
      <w:r>
        <w:rPr>
          <w:rFonts w:hint="eastAsia"/>
        </w:rPr>
        <w:t xml:space="preserve">                               </w:t>
      </w:r>
      <w:r>
        <w:rPr>
          <w:rFonts w:hint="eastAsia"/>
          <w:b/>
        </w:rPr>
        <w:t>（二）非评定分离项目</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评标方法</w:t>
            </w:r>
          </w:p>
        </w:tc>
        <w:tc>
          <w:tcPr>
            <w:tcW w:w="4261"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是否授权评标委员会确定中标供应商</w:t>
            </w:r>
          </w:p>
        </w:tc>
        <w:tc>
          <w:tcPr>
            <w:tcW w:w="426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推荐候选中标供应商家数</w:t>
            </w:r>
          </w:p>
        </w:tc>
        <w:tc>
          <w:tcPr>
            <w:tcW w:w="4261"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pPr>
            <w:r>
              <w:rPr>
                <w:rFonts w:hint="eastAsia"/>
              </w:rPr>
              <w:t>中标供应商家数</w:t>
            </w:r>
          </w:p>
        </w:tc>
        <w:tc>
          <w:tcPr>
            <w:tcW w:w="4261" w:type="dxa"/>
          </w:tcPr>
          <w:p>
            <w:pPr>
              <w:jc w:val="center"/>
            </w:pPr>
            <w:r>
              <w:rPr>
                <w:rFonts w:hint="eastAsia"/>
              </w:rPr>
              <w:t>1</w:t>
            </w:r>
          </w:p>
        </w:tc>
      </w:tr>
    </w:tbl>
    <w:p>
      <w:pPr>
        <w:rPr>
          <w:b/>
        </w:rPr>
      </w:pPr>
      <w:r>
        <w:rPr>
          <w:rFonts w:hint="eastAsia"/>
        </w:rPr>
        <w:t xml:space="preserve"> </w:t>
      </w:r>
      <w:r>
        <w:rPr>
          <w:rFonts w:hint="eastAsia"/>
          <w:b/>
        </w:rPr>
        <w:t xml:space="preserve">                  二、关于享受优惠政策的主体及价格扣除比例</w:t>
      </w:r>
    </w:p>
    <w:p>
      <w:pPr>
        <w:ind w:firstLine="420" w:firstLineChars="200"/>
      </w:pPr>
      <w:r>
        <w:rPr>
          <w:rFonts w:hint="eastAsia"/>
        </w:rPr>
        <w:t>（一）小型企业、微型企业、监狱企业、残疾人福利性单位提供本企业制造的货物，或者提供其他符合优惠主体资格条件企业制造的货物，对其所投产品的价格给予</w:t>
      </w:r>
      <w:r>
        <w:rPr>
          <w:rFonts w:hint="eastAsia"/>
          <w:color w:val="FF0000"/>
          <w:u w:val="single"/>
        </w:rPr>
        <w:t xml:space="preserve"> 10 </w:t>
      </w:r>
      <w:r>
        <w:t>%</w:t>
      </w:r>
      <w:r>
        <w:rPr>
          <w:rFonts w:hint="eastAsia"/>
        </w:rPr>
        <w:t>的扣除，用扣除后的价格参与评审。满足多项优惠政策的企业，不重复享受多项价格扣除政策。</w:t>
      </w:r>
      <w:r>
        <w:rPr>
          <w:rFonts w:hint="eastAsia"/>
          <w:color w:val="FF0000"/>
        </w:rPr>
        <w:t>本项目所属行业为：</w:t>
      </w:r>
      <w:r>
        <w:rPr>
          <w:rFonts w:hint="eastAsia"/>
          <w:color w:val="FF0000"/>
          <w:u w:val="single"/>
        </w:rPr>
        <w:t>其他未列明行业</w:t>
      </w:r>
      <w:r>
        <w:rPr>
          <w:rFonts w:hint="eastAsia"/>
          <w:color w:val="FF0000"/>
        </w:rPr>
        <w:t>。</w:t>
      </w:r>
    </w:p>
    <w:p>
      <w:pPr>
        <w:ind w:firstLine="420" w:firstLineChars="200"/>
      </w:pPr>
      <w:r>
        <w:rPr>
          <w:rFonts w:hint="eastAsia"/>
        </w:rPr>
        <w:t>（二）优惠主体资格的认定资料为《中小企业声明函》、《残疾人福利性单位声明函》以及《监狱企业声明函》等承诺性质的资料（声明函样式见本招标文件第一册第三章“投标文件格式）；监狱企业或者代理提供监狱企业货物的供应商如须享受优惠政策，除上述资料外，还须提供省级以上监狱管理局、戒毒管理局出具的监狱企业证明文件。</w:t>
      </w:r>
    </w:p>
    <w:p>
      <w:pPr>
        <w:jc w:val="center"/>
        <w:rPr>
          <w:b/>
        </w:rPr>
      </w:pPr>
      <w:r>
        <w:rPr>
          <w:rFonts w:hint="eastAsia"/>
          <w:b/>
        </w:rPr>
        <w:t>三、关于失信供应商的价格上浮</w:t>
      </w:r>
    </w:p>
    <w:p>
      <w:pPr>
        <w:ind w:firstLine="420" w:firstLineChars="200"/>
      </w:pPr>
      <w:r>
        <w:rPr>
          <w:rFonts w:hint="eastAsia"/>
        </w:rPr>
        <w:t>根据《深圳市财政委员会关于印发〈深圳市政府采购供应商诚信管理暂行办法操作细则〉的通知》（深财购〔</w:t>
      </w:r>
      <w:r>
        <w:t>2017</w:t>
      </w:r>
      <w:r>
        <w:rPr>
          <w:rFonts w:hint="eastAsia"/>
        </w:rPr>
        <w:t>〕</w:t>
      </w:r>
      <w:r>
        <w:t xml:space="preserve">42 </w:t>
      </w:r>
      <w:r>
        <w:rPr>
          <w:rFonts w:hint="eastAsia"/>
        </w:rPr>
        <w:t>号）的规定，采取价格评比法（比如最低价法）的项目，因违法违规行为被记入诚信档案的失信供应商最终报价在该企业最后一轮报价的基础上上浮</w:t>
      </w:r>
      <w:r>
        <w:t>10%</w:t>
      </w:r>
      <w:r>
        <w:rPr>
          <w:rFonts w:hint="eastAsia"/>
        </w:rPr>
        <w:t>。失信供应商符合优惠主体资格的，价格扣除和价格上浮一并执行。</w:t>
      </w:r>
    </w:p>
    <w:p>
      <w:pPr>
        <w:pStyle w:val="53"/>
        <w:spacing w:line="240" w:lineRule="auto"/>
        <w:sectPr>
          <w:pgSz w:w="11906" w:h="16838"/>
          <w:pgMar w:top="1440" w:right="1800" w:bottom="1440" w:left="1800" w:header="851" w:footer="992" w:gutter="0"/>
          <w:cols w:space="720" w:num="1"/>
          <w:docGrid w:type="lines" w:linePitch="312" w:charSpace="0"/>
        </w:sectPr>
      </w:pPr>
    </w:p>
    <w:p>
      <w:pPr>
        <w:pStyle w:val="5"/>
        <w:spacing w:line="240" w:lineRule="auto"/>
        <w:rPr>
          <w:rFonts w:asciiTheme="minorEastAsia" w:hAnsiTheme="minorEastAsia" w:cstheme="minorEastAsia"/>
          <w:szCs w:val="21"/>
          <w:u w:val="single"/>
        </w:rPr>
      </w:pPr>
      <w:bookmarkStart w:id="36" w:name="_Toc29395"/>
      <w:r>
        <w:rPr>
          <w:rFonts w:hint="eastAsia"/>
        </w:rPr>
        <w:t>第一章 招标公告</w:t>
      </w:r>
      <w:bookmarkEnd w:id="36"/>
      <w:bookmarkStart w:id="37" w:name="_Toc7029"/>
      <w:bookmarkStart w:id="38" w:name="_Toc15702"/>
      <w:bookmarkStart w:id="39" w:name="_Toc3934"/>
      <w:bookmarkStart w:id="40" w:name="_Toc3563"/>
      <w:bookmarkStart w:id="41" w:name="_Toc7106"/>
      <w:bookmarkStart w:id="42" w:name="_Toc25641"/>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left"/>
            </w:pPr>
            <w:bookmarkStart w:id="43" w:name="_Toc19741"/>
            <w:r>
              <w:rPr>
                <w:rFonts w:hint="eastAsia" w:ascii="宋体" w:hAnsi="宋体" w:eastAsia="宋体" w:cs="宋体"/>
                <w:color w:val="000000"/>
                <w:szCs w:val="21"/>
                <w:lang w:bidi="ar"/>
              </w:rPr>
              <w:t>项目概况</w:t>
            </w:r>
          </w:p>
          <w:p>
            <w:pPr>
              <w:adjustRightInd w:val="0"/>
              <w:snapToGrid w:val="0"/>
              <w:spacing w:line="360" w:lineRule="auto"/>
              <w:ind w:firstLine="420" w:firstLineChars="200"/>
              <w:jc w:val="left"/>
              <w:rPr>
                <w:rFonts w:ascii="宋体" w:hAnsi="宋体" w:eastAsia="宋体" w:cs="宋体"/>
                <w:color w:val="000000"/>
                <w:szCs w:val="21"/>
              </w:rPr>
            </w:pPr>
            <w:r>
              <w:rPr>
                <w:rFonts w:hint="eastAsia" w:ascii="宋体" w:hAnsi="宋体" w:cs="宋体"/>
                <w:szCs w:val="21"/>
                <w:u w:val="single"/>
              </w:rPr>
              <w:t>深圳明德实验学校（集团）教师商业保险服务项目</w:t>
            </w:r>
            <w:r>
              <w:rPr>
                <w:rFonts w:hint="eastAsia" w:ascii="宋体" w:hAnsi="宋体" w:eastAsia="宋体" w:cs="宋体"/>
                <w:szCs w:val="21"/>
              </w:rPr>
              <w:t>的潜在投标人应在</w:t>
            </w:r>
            <w:r>
              <w:rPr>
                <w:rFonts w:hint="eastAsia" w:ascii="宋体" w:hAnsi="宋体" w:eastAsia="宋体" w:cs="宋体"/>
                <w:szCs w:val="21"/>
                <w:u w:val="single"/>
              </w:rPr>
              <w:t>（深圳市宝安区西乡街道宝源华丰总部经济大厦A座1012）</w:t>
            </w:r>
            <w:r>
              <w:rPr>
                <w:rFonts w:hint="eastAsia" w:ascii="宋体" w:hAnsi="宋体" w:eastAsia="宋体" w:cs="宋体"/>
                <w:szCs w:val="21"/>
              </w:rPr>
              <w:t>获取招标文件，并于</w:t>
            </w:r>
            <w:r>
              <w:rPr>
                <w:rFonts w:hint="eastAsia" w:ascii="宋体" w:hAnsi="宋体" w:eastAsia="宋体" w:cs="宋体"/>
                <w:szCs w:val="21"/>
                <w:u w:val="single"/>
              </w:rPr>
              <w:t xml:space="preserve"> </w:t>
            </w:r>
            <w:r>
              <w:rPr>
                <w:rFonts w:hint="eastAsia" w:ascii="宋体" w:hAnsi="宋体" w:eastAsia="宋体" w:cs="宋体"/>
                <w:color w:val="FF0000"/>
                <w:szCs w:val="21"/>
                <w:u w:val="single"/>
              </w:rPr>
              <w:t>2023</w:t>
            </w:r>
            <w:r>
              <w:rPr>
                <w:rFonts w:hint="eastAsia" w:ascii="宋体" w:hAnsi="宋体" w:eastAsia="宋体" w:cs="宋体"/>
                <w:bCs/>
                <w:color w:val="FF0000"/>
                <w:szCs w:val="21"/>
                <w:u w:val="single"/>
              </w:rPr>
              <w:t>年</w:t>
            </w:r>
            <w:r>
              <w:rPr>
                <w:rFonts w:hint="eastAsia" w:ascii="宋体" w:hAnsi="宋体" w:eastAsia="宋体" w:cs="宋体"/>
                <w:bCs/>
                <w:color w:val="FF0000"/>
                <w:szCs w:val="21"/>
                <w:u w:val="single"/>
                <w:lang w:val="en-US" w:eastAsia="zh-CN"/>
              </w:rPr>
              <w:t>5</w:t>
            </w:r>
            <w:r>
              <w:rPr>
                <w:rFonts w:hint="eastAsia" w:ascii="宋体" w:hAnsi="宋体" w:eastAsia="宋体" w:cs="宋体"/>
                <w:bCs/>
                <w:color w:val="FF0000"/>
                <w:szCs w:val="21"/>
                <w:u w:val="single"/>
              </w:rPr>
              <w:t>月</w:t>
            </w:r>
            <w:r>
              <w:rPr>
                <w:rFonts w:hint="eastAsia" w:ascii="宋体" w:hAnsi="宋体" w:eastAsia="宋体" w:cs="宋体"/>
                <w:bCs/>
                <w:color w:val="FF0000"/>
                <w:szCs w:val="21"/>
                <w:u w:val="single"/>
                <w:lang w:val="en-US" w:eastAsia="zh-CN"/>
              </w:rPr>
              <w:t>12</w:t>
            </w:r>
            <w:r>
              <w:rPr>
                <w:rFonts w:hint="eastAsia" w:ascii="宋体" w:hAnsi="宋体" w:eastAsia="宋体" w:cs="宋体"/>
                <w:bCs/>
                <w:color w:val="FF0000"/>
                <w:szCs w:val="21"/>
                <w:u w:val="single"/>
              </w:rPr>
              <w:t>日1</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点</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0分</w:t>
            </w:r>
            <w:r>
              <w:rPr>
                <w:rFonts w:hint="eastAsia" w:ascii="宋体" w:hAnsi="宋体" w:eastAsia="宋体" w:cs="宋体"/>
                <w:bCs/>
                <w:szCs w:val="21"/>
                <w:u w:val="single"/>
              </w:rPr>
              <w:t>（</w:t>
            </w:r>
            <w:r>
              <w:rPr>
                <w:rFonts w:hint="eastAsia" w:ascii="宋体" w:hAnsi="宋体" w:eastAsia="宋体" w:cs="宋体"/>
                <w:bCs/>
                <w:szCs w:val="21"/>
              </w:rPr>
              <w:t>北京时间）前递交投标文件</w:t>
            </w:r>
            <w:r>
              <w:rPr>
                <w:rFonts w:hint="eastAsia" w:ascii="宋体" w:hAnsi="宋体" w:eastAsia="宋体" w:cs="宋体"/>
                <w:szCs w:val="21"/>
              </w:rPr>
              <w:t>。</w:t>
            </w:r>
          </w:p>
        </w:tc>
      </w:tr>
    </w:tbl>
    <w:p>
      <w:pPr>
        <w:pStyle w:val="3"/>
        <w:spacing w:line="360" w:lineRule="auto"/>
        <w:rPr>
          <w:rFonts w:ascii="宋体" w:hAnsi="宋体" w:eastAsia="宋体" w:cs="宋体"/>
          <w:b/>
          <w:bCs/>
          <w:sz w:val="21"/>
          <w:szCs w:val="21"/>
        </w:rPr>
      </w:pPr>
      <w:bookmarkStart w:id="44" w:name="_Toc23770"/>
      <w:r>
        <w:rPr>
          <w:rFonts w:hint="eastAsia" w:ascii="宋体" w:hAnsi="宋体" w:eastAsia="宋体" w:cs="宋体"/>
          <w:b/>
          <w:bCs/>
          <w:sz w:val="21"/>
          <w:szCs w:val="21"/>
        </w:rPr>
        <w:t>一、项目基本情况</w:t>
      </w:r>
      <w:bookmarkEnd w:id="44"/>
    </w:p>
    <w:p>
      <w:pPr>
        <w:spacing w:line="360" w:lineRule="auto"/>
        <w:ind w:firstLine="420" w:firstLineChars="200"/>
        <w:rPr>
          <w:rFonts w:ascii="宋体" w:hAnsi="宋体" w:eastAsia="宋体" w:cs="宋体"/>
          <w:color w:val="FF0000"/>
          <w:szCs w:val="21"/>
        </w:rPr>
      </w:pPr>
      <w:r>
        <w:rPr>
          <w:rFonts w:hint="eastAsia" w:ascii="宋体" w:hAnsi="宋体" w:eastAsia="宋体" w:cs="宋体"/>
          <w:szCs w:val="21"/>
        </w:rPr>
        <w:t>项目编号：</w:t>
      </w:r>
      <w:r>
        <w:rPr>
          <w:rFonts w:hint="eastAsia" w:ascii="宋体" w:hAnsi="宋体" w:cs="宋体"/>
          <w:szCs w:val="21"/>
        </w:rPr>
        <w:t>XH2023-SZ015</w:t>
      </w:r>
    </w:p>
    <w:p>
      <w:pPr>
        <w:spacing w:line="360" w:lineRule="auto"/>
        <w:ind w:firstLine="420" w:firstLineChars="200"/>
        <w:rPr>
          <w:rFonts w:ascii="宋体" w:hAnsi="宋体" w:eastAsia="宋体" w:cs="宋体"/>
          <w:szCs w:val="21"/>
        </w:rPr>
      </w:pPr>
      <w:r>
        <w:rPr>
          <w:rFonts w:hint="eastAsia" w:ascii="宋体" w:hAnsi="宋体" w:eastAsia="宋体" w:cs="宋体"/>
          <w:szCs w:val="21"/>
        </w:rPr>
        <w:t>项目名称：深圳明德实验学校（集团）</w:t>
      </w:r>
      <w:r>
        <w:rPr>
          <w:rFonts w:hint="eastAsia" w:ascii="宋体" w:hAnsi="宋体" w:cs="宋体"/>
          <w:szCs w:val="21"/>
        </w:rPr>
        <w:t>教师商业保险服务项目</w:t>
      </w:r>
    </w:p>
    <w:p>
      <w:pPr>
        <w:spacing w:line="360" w:lineRule="auto"/>
        <w:ind w:firstLine="420" w:firstLineChars="200"/>
        <w:rPr>
          <w:rFonts w:ascii="宋体" w:hAnsi="宋体" w:eastAsia="宋体" w:cs="宋体"/>
          <w:b w:val="0"/>
          <w:bCs w:val="0"/>
          <w:szCs w:val="21"/>
        </w:rPr>
      </w:pPr>
      <w:r>
        <w:rPr>
          <w:rFonts w:hint="eastAsia" w:ascii="宋体" w:hAnsi="宋体" w:eastAsia="宋体" w:cs="宋体"/>
          <w:b w:val="0"/>
          <w:bCs w:val="0"/>
          <w:szCs w:val="21"/>
        </w:rPr>
        <w:t>预算金额：</w:t>
      </w:r>
      <w:r>
        <w:rPr>
          <w:rFonts w:hint="eastAsia" w:ascii="Times New Roman" w:hAnsi="Times New Roman" w:eastAsia="宋体" w:cs="Times New Roman"/>
          <w:b w:val="0"/>
          <w:bCs w:val="0"/>
          <w:szCs w:val="24"/>
        </w:rPr>
        <w:t>本项目为单价招标，两种方案的</w:t>
      </w:r>
      <w:r>
        <w:rPr>
          <w:rFonts w:hint="eastAsia" w:ascii="Times New Roman" w:hAnsi="Times New Roman" w:eastAsia="宋体" w:cs="Times New Roman"/>
          <w:b w:val="0"/>
          <w:bCs w:val="0"/>
          <w:szCs w:val="24"/>
          <w:lang w:val="en-US" w:eastAsia="zh-CN"/>
        </w:rPr>
        <w:t>单价</w:t>
      </w:r>
      <w:r>
        <w:rPr>
          <w:rFonts w:hint="eastAsia" w:ascii="Times New Roman" w:hAnsi="Times New Roman" w:eastAsia="宋体" w:cs="Times New Roman"/>
          <w:b w:val="0"/>
          <w:bCs w:val="0"/>
          <w:szCs w:val="24"/>
        </w:rPr>
        <w:t>报价均不得高于2000元。</w:t>
      </w:r>
    </w:p>
    <w:p>
      <w:pPr>
        <w:spacing w:line="360" w:lineRule="auto"/>
        <w:ind w:firstLine="420" w:firstLineChars="200"/>
        <w:rPr>
          <w:rFonts w:ascii="宋体" w:hAnsi="宋体" w:eastAsia="宋体" w:cs="宋体"/>
          <w:b w:val="0"/>
          <w:bCs w:val="0"/>
          <w:szCs w:val="21"/>
        </w:rPr>
      </w:pPr>
      <w:r>
        <w:rPr>
          <w:rFonts w:hint="eastAsia" w:ascii="宋体" w:hAnsi="宋体" w:eastAsia="宋体" w:cs="宋体"/>
          <w:b w:val="0"/>
          <w:bCs w:val="0"/>
          <w:szCs w:val="21"/>
        </w:rPr>
        <w:t>最高限价：</w:t>
      </w:r>
      <w:r>
        <w:rPr>
          <w:rFonts w:hint="eastAsia" w:ascii="Times New Roman" w:hAnsi="Times New Roman" w:eastAsia="宋体" w:cs="Times New Roman"/>
          <w:b w:val="0"/>
          <w:bCs w:val="0"/>
          <w:szCs w:val="24"/>
        </w:rPr>
        <w:t>本项目为单价招标，两种方案的</w:t>
      </w:r>
      <w:r>
        <w:rPr>
          <w:rFonts w:hint="eastAsia" w:ascii="Times New Roman" w:hAnsi="Times New Roman" w:eastAsia="宋体" w:cs="Times New Roman"/>
          <w:b w:val="0"/>
          <w:bCs w:val="0"/>
          <w:szCs w:val="24"/>
          <w:lang w:val="en-US" w:eastAsia="zh-CN"/>
        </w:rPr>
        <w:t>单价</w:t>
      </w:r>
      <w:r>
        <w:rPr>
          <w:rFonts w:hint="eastAsia" w:ascii="Times New Roman" w:hAnsi="Times New Roman" w:eastAsia="宋体" w:cs="Times New Roman"/>
          <w:b w:val="0"/>
          <w:bCs w:val="0"/>
          <w:szCs w:val="24"/>
        </w:rPr>
        <w:t>报价均不得高于2000元。</w:t>
      </w:r>
    </w:p>
    <w:p>
      <w:pPr>
        <w:spacing w:line="360" w:lineRule="auto"/>
        <w:ind w:firstLine="420" w:firstLineChars="200"/>
        <w:rPr>
          <w:rFonts w:ascii="宋体" w:hAnsi="宋体" w:cs="宋体"/>
          <w:szCs w:val="21"/>
        </w:rPr>
      </w:pPr>
      <w:r>
        <w:rPr>
          <w:rFonts w:hint="eastAsia" w:ascii="宋体" w:hAnsi="宋体" w:eastAsia="宋体" w:cs="宋体"/>
          <w:szCs w:val="21"/>
        </w:rPr>
        <w:t>采购需求：教师人数约398人（具体人数根据实际结算情况定）；家属约245人（具体人数根据实际结算情况定），需为在职员工及家属（包括子女、配偶、员工父母、配偶父母）购买保险服务。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合同履行期限：详见招标文件。</w:t>
      </w:r>
    </w:p>
    <w:p>
      <w:pPr>
        <w:spacing w:line="360" w:lineRule="auto"/>
        <w:ind w:firstLine="420" w:firstLineChars="200"/>
        <w:rPr>
          <w:rFonts w:ascii="宋体" w:hAnsi="宋体" w:eastAsia="宋体" w:cs="宋体"/>
          <w:szCs w:val="21"/>
        </w:rPr>
      </w:pPr>
      <w:bookmarkStart w:id="45" w:name="_Toc28359080"/>
      <w:bookmarkStart w:id="46" w:name="_Toc35393791"/>
      <w:bookmarkStart w:id="47" w:name="_Toc28359003"/>
      <w:bookmarkStart w:id="48" w:name="_Toc28278"/>
      <w:bookmarkStart w:id="49" w:name="_Toc20383"/>
      <w:bookmarkStart w:id="50" w:name="_Toc35393622"/>
      <w:bookmarkStart w:id="51" w:name="_Toc3703"/>
      <w:r>
        <w:rPr>
          <w:rFonts w:hint="eastAsia" w:ascii="宋体" w:hAnsi="宋体" w:eastAsia="宋体" w:cs="宋体"/>
          <w:szCs w:val="21"/>
        </w:rPr>
        <w:t>本项目不接受联合体投标，不允许分包、转包。</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本项目属于自行采购项目。</w:t>
      </w:r>
    </w:p>
    <w:p>
      <w:pPr>
        <w:pStyle w:val="3"/>
        <w:spacing w:line="360" w:lineRule="auto"/>
        <w:rPr>
          <w:rFonts w:ascii="宋体" w:hAnsi="宋体" w:eastAsia="宋体" w:cs="宋体"/>
          <w:b/>
          <w:bCs/>
          <w:sz w:val="21"/>
          <w:szCs w:val="21"/>
        </w:rPr>
      </w:pPr>
      <w:bookmarkStart w:id="52" w:name="_Toc2333"/>
      <w:bookmarkStart w:id="53" w:name="_Toc62818278"/>
      <w:bookmarkStart w:id="54" w:name="_Toc7427"/>
      <w:r>
        <w:rPr>
          <w:rFonts w:hint="eastAsia" w:ascii="宋体" w:hAnsi="宋体" w:eastAsia="宋体" w:cs="宋体"/>
          <w:b/>
          <w:bCs/>
          <w:sz w:val="21"/>
          <w:szCs w:val="21"/>
        </w:rPr>
        <w:t>二、申请人的资格要求</w:t>
      </w:r>
      <w:bookmarkEnd w:id="45"/>
      <w:bookmarkEnd w:id="46"/>
      <w:bookmarkEnd w:id="47"/>
      <w:bookmarkEnd w:id="48"/>
      <w:bookmarkEnd w:id="49"/>
      <w:bookmarkEnd w:id="50"/>
      <w:bookmarkEnd w:id="51"/>
      <w:bookmarkEnd w:id="52"/>
      <w:bookmarkEnd w:id="53"/>
      <w:bookmarkEnd w:id="54"/>
    </w:p>
    <w:p>
      <w:pPr>
        <w:spacing w:line="360" w:lineRule="auto"/>
        <w:ind w:firstLine="420" w:firstLineChars="200"/>
        <w:rPr>
          <w:rFonts w:ascii="宋体" w:hAnsi="宋体" w:eastAsia="宋体" w:cs="宋体"/>
          <w:szCs w:val="21"/>
        </w:rPr>
      </w:pPr>
      <w:r>
        <w:rPr>
          <w:rFonts w:hint="eastAsia" w:ascii="宋体" w:hAnsi="宋体" w:eastAsia="宋体" w:cs="宋体"/>
          <w:szCs w:val="21"/>
        </w:rPr>
        <w:t>1、具有独立法人资格或是具有独立承担民事责任能力的其它组织（提供营业执照或事业单位法人证书等证明资料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或上一级具有独立法人资格公司公章的授权函，以及提供总公司或具有独立法人的上一级公司的营业执照扫描件加盖投标人公章，原件备查；</w:t>
      </w:r>
    </w:p>
    <w:p>
      <w:pPr>
        <w:spacing w:line="360" w:lineRule="auto"/>
        <w:ind w:firstLine="420" w:firstLineChars="200"/>
        <w:rPr>
          <w:rFonts w:ascii="宋体" w:hAnsi="宋体" w:eastAsia="宋体" w:cs="宋体"/>
          <w:szCs w:val="21"/>
        </w:rPr>
      </w:pPr>
      <w:bookmarkStart w:id="55" w:name="_Toc28359004"/>
      <w:bookmarkStart w:id="56" w:name="_Toc28359081"/>
      <w:r>
        <w:rPr>
          <w:rFonts w:hint="eastAsia" w:ascii="宋体" w:hAnsi="宋体" w:eastAsia="宋体" w:cs="宋体"/>
          <w:szCs w:val="21"/>
        </w:rPr>
        <w:t>2、落实政府采购政策需满足的资格要求：</w:t>
      </w:r>
      <w:r>
        <w:rPr>
          <w:rFonts w:hint="eastAsia" w:ascii="宋体" w:hAnsi="宋体" w:eastAsia="宋体" w:cs="宋体"/>
          <w:szCs w:val="21"/>
          <w:u w:val="single"/>
        </w:rPr>
        <w:t xml:space="preserve">  无  </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3、本项目的特定资格要求：</w:t>
      </w:r>
      <w:r>
        <w:rPr>
          <w:rFonts w:hint="eastAsia" w:ascii="宋体" w:hAnsi="宋体" w:eastAsia="宋体" w:cs="宋体"/>
          <w:b/>
          <w:bCs/>
          <w:szCs w:val="21"/>
          <w:u w:val="single"/>
        </w:rPr>
        <w:t>投标人须具有保险监管部门核发的《保险公司法人许可证》或《经营保险业务许可证》或《保险许可证》（业务范围须包含意外伤害保险）（提供有效证书扫描件并加盖投标人公章，原件备查）</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bookmarkStart w:id="57" w:name="_Toc35393623"/>
      <w:bookmarkStart w:id="58" w:name="_Toc35393792"/>
      <w:r>
        <w:rPr>
          <w:rFonts w:hint="eastAsia" w:ascii="宋体" w:hAnsi="宋体" w:eastAsia="宋体" w:cs="宋体"/>
          <w:szCs w:val="21"/>
        </w:rPr>
        <w:t>4、参与本项目投标前三年内，在经营活动中没有重大违法记录（由投标人在《政府采购投标及履约承诺函》中作出声明）；</w:t>
      </w:r>
    </w:p>
    <w:p>
      <w:pPr>
        <w:spacing w:line="360" w:lineRule="auto"/>
        <w:ind w:firstLine="420" w:firstLineChars="200"/>
        <w:rPr>
          <w:rFonts w:ascii="宋体" w:hAnsi="宋体" w:eastAsia="宋体" w:cs="宋体"/>
          <w:szCs w:val="21"/>
        </w:rPr>
      </w:pPr>
      <w:r>
        <w:rPr>
          <w:rFonts w:hint="eastAsia" w:ascii="宋体" w:hAnsi="宋体" w:eastAsia="宋体" w:cs="宋体"/>
          <w:szCs w:val="21"/>
        </w:rPr>
        <w:t>5、参与本项目政府采购活动时不存在被有关部门禁止参与政府采购活动且在有效期内的情况（由投标人在《政府采购投标及履约承诺函》中作出声明）；</w:t>
      </w:r>
    </w:p>
    <w:p>
      <w:pPr>
        <w:spacing w:line="360" w:lineRule="auto"/>
        <w:ind w:firstLine="420" w:firstLineChars="200"/>
        <w:rPr>
          <w:rFonts w:ascii="宋体" w:hAnsi="宋体" w:eastAsia="宋体" w:cs="宋体"/>
          <w:szCs w:val="21"/>
        </w:rPr>
      </w:pPr>
      <w:r>
        <w:rPr>
          <w:rFonts w:hint="eastAsia" w:ascii="宋体" w:hAnsi="宋体" w:eastAsia="宋体" w:cs="宋体"/>
          <w:szCs w:val="21"/>
        </w:rPr>
        <w:t>6、参与政府采购项目投标的供应商未被列入失信被执行人、重大税收违法案件当事人名单、政府采购严重违法失信行为记录名单（由投标人在《政府采购投标及履约承诺函》中作出声明）；注：“信用中国”、“中国政府采购网”以及“深圳市政府采购监管网”为供应商信用信息的查询渠道，相关信息以中标通知书发出前的查询结果为准。</w:t>
      </w:r>
    </w:p>
    <w:p>
      <w:pPr>
        <w:pStyle w:val="3"/>
        <w:spacing w:line="360" w:lineRule="auto"/>
        <w:rPr>
          <w:rFonts w:ascii="宋体" w:hAnsi="宋体" w:eastAsia="宋体" w:cs="宋体"/>
          <w:b/>
          <w:bCs/>
          <w:sz w:val="21"/>
          <w:szCs w:val="21"/>
        </w:rPr>
      </w:pPr>
      <w:bookmarkStart w:id="59" w:name="_Toc62818279"/>
      <w:bookmarkStart w:id="60" w:name="_Toc11521"/>
      <w:bookmarkStart w:id="61" w:name="_Toc19492"/>
      <w:bookmarkStart w:id="62" w:name="_Toc12839"/>
      <w:bookmarkStart w:id="63" w:name="_Toc27678"/>
      <w:bookmarkStart w:id="64" w:name="_Toc12162"/>
      <w:r>
        <w:rPr>
          <w:rFonts w:hint="eastAsia" w:ascii="宋体" w:hAnsi="宋体" w:eastAsia="宋体" w:cs="宋体"/>
          <w:b/>
          <w:bCs/>
          <w:sz w:val="21"/>
          <w:szCs w:val="21"/>
        </w:rPr>
        <w:t>三、获取招标文件</w:t>
      </w:r>
      <w:bookmarkEnd w:id="55"/>
      <w:bookmarkEnd w:id="56"/>
      <w:bookmarkEnd w:id="57"/>
      <w:bookmarkEnd w:id="58"/>
      <w:bookmarkEnd w:id="59"/>
      <w:bookmarkEnd w:id="60"/>
      <w:bookmarkEnd w:id="61"/>
      <w:bookmarkEnd w:id="62"/>
      <w:bookmarkEnd w:id="63"/>
      <w:bookmarkEnd w:id="64"/>
    </w:p>
    <w:p>
      <w:pPr>
        <w:spacing w:line="360" w:lineRule="auto"/>
        <w:ind w:firstLine="540"/>
        <w:rPr>
          <w:rFonts w:ascii="宋体" w:hAnsi="宋体" w:eastAsia="宋体" w:cs="宋体"/>
          <w:szCs w:val="21"/>
        </w:rPr>
      </w:pPr>
      <w:r>
        <w:rPr>
          <w:rFonts w:hint="eastAsia" w:ascii="宋体" w:hAnsi="宋体" w:cs="仿宋"/>
        </w:rPr>
        <w:t>1、获取招标文件时间</w:t>
      </w:r>
      <w:r>
        <w:rPr>
          <w:rFonts w:hint="eastAsia" w:ascii="宋体" w:hAnsi="宋体" w:eastAsia="宋体" w:cs="宋体"/>
          <w:szCs w:val="21"/>
        </w:rPr>
        <w:t>：</w:t>
      </w:r>
      <w:r>
        <w:rPr>
          <w:rFonts w:hint="eastAsia" w:ascii="宋体" w:hAnsi="宋体" w:eastAsia="宋体" w:cs="宋体"/>
          <w:color w:val="FF0000"/>
          <w:szCs w:val="21"/>
          <w:u w:val="single"/>
        </w:rPr>
        <w:t xml:space="preserve"> 2023年</w:t>
      </w:r>
      <w:r>
        <w:rPr>
          <w:rFonts w:hint="eastAsia" w:ascii="宋体" w:hAnsi="宋体" w:eastAsia="宋体" w:cs="宋体"/>
          <w:color w:val="FF0000"/>
          <w:szCs w:val="21"/>
          <w:u w:val="single"/>
          <w:lang w:val="en-US" w:eastAsia="zh-CN"/>
        </w:rPr>
        <w:t>4</w:t>
      </w:r>
      <w:r>
        <w:rPr>
          <w:rFonts w:hint="eastAsia" w:ascii="宋体" w:hAnsi="宋体" w:eastAsia="宋体" w:cs="宋体"/>
          <w:color w:val="FF0000"/>
          <w:szCs w:val="21"/>
          <w:u w:val="single"/>
        </w:rPr>
        <w:t>月</w:t>
      </w:r>
      <w:r>
        <w:rPr>
          <w:rFonts w:hint="eastAsia" w:ascii="宋体" w:hAnsi="宋体" w:eastAsia="宋体" w:cs="宋体"/>
          <w:color w:val="FF0000"/>
          <w:szCs w:val="21"/>
          <w:u w:val="single"/>
          <w:lang w:val="en-US" w:eastAsia="zh-CN"/>
        </w:rPr>
        <w:t>25</w:t>
      </w:r>
      <w:r>
        <w:rPr>
          <w:rFonts w:hint="eastAsia" w:ascii="宋体" w:hAnsi="宋体" w:eastAsia="宋体" w:cs="宋体"/>
          <w:color w:val="FF0000"/>
          <w:szCs w:val="21"/>
          <w:u w:val="single"/>
        </w:rPr>
        <w:t>日</w:t>
      </w:r>
      <w:r>
        <w:rPr>
          <w:rFonts w:hint="eastAsia" w:ascii="宋体" w:hAnsi="宋体" w:eastAsia="宋体" w:cs="宋体"/>
          <w:color w:val="FF0000"/>
          <w:szCs w:val="21"/>
        </w:rPr>
        <w:t>至</w:t>
      </w:r>
      <w:r>
        <w:rPr>
          <w:rFonts w:hint="eastAsia" w:ascii="宋体" w:hAnsi="宋体" w:eastAsia="宋体" w:cs="宋体"/>
          <w:color w:val="FF0000"/>
          <w:szCs w:val="21"/>
          <w:u w:val="single"/>
        </w:rPr>
        <w:t xml:space="preserve"> 2023年</w:t>
      </w:r>
      <w:r>
        <w:rPr>
          <w:rFonts w:hint="eastAsia" w:ascii="宋体" w:hAnsi="宋体" w:eastAsia="宋体" w:cs="宋体"/>
          <w:color w:val="FF0000"/>
          <w:szCs w:val="21"/>
          <w:u w:val="single"/>
          <w:lang w:val="en-US" w:eastAsia="zh-CN"/>
        </w:rPr>
        <w:t>5</w:t>
      </w:r>
      <w:r>
        <w:rPr>
          <w:rFonts w:hint="eastAsia" w:ascii="宋体" w:hAnsi="宋体" w:eastAsia="宋体" w:cs="宋体"/>
          <w:color w:val="FF0000"/>
          <w:szCs w:val="21"/>
          <w:u w:val="single"/>
        </w:rPr>
        <w:t>月</w:t>
      </w:r>
      <w:r>
        <w:rPr>
          <w:rFonts w:hint="eastAsia" w:ascii="宋体" w:hAnsi="宋体" w:eastAsia="宋体" w:cs="宋体"/>
          <w:color w:val="FF0000"/>
          <w:szCs w:val="21"/>
          <w:u w:val="single"/>
          <w:lang w:val="en-US" w:eastAsia="zh-CN"/>
        </w:rPr>
        <w:t>5</w:t>
      </w:r>
      <w:r>
        <w:rPr>
          <w:rFonts w:hint="eastAsia" w:ascii="宋体" w:hAnsi="宋体" w:eastAsia="宋体" w:cs="宋体"/>
          <w:color w:val="FF0000"/>
          <w:szCs w:val="21"/>
          <w:u w:val="single"/>
        </w:rPr>
        <w:t>日</w:t>
      </w:r>
      <w:r>
        <w:rPr>
          <w:rFonts w:hint="eastAsia" w:ascii="宋体" w:hAnsi="宋体" w:eastAsia="宋体" w:cs="宋体"/>
          <w:szCs w:val="21"/>
        </w:rPr>
        <w:t>，每天上午</w:t>
      </w:r>
      <w:r>
        <w:rPr>
          <w:rFonts w:hint="eastAsia" w:ascii="宋体" w:hAnsi="宋体" w:eastAsia="宋体" w:cs="宋体"/>
          <w:szCs w:val="21"/>
          <w:u w:val="single"/>
        </w:rPr>
        <w:t>9:00</w:t>
      </w:r>
      <w:r>
        <w:rPr>
          <w:rFonts w:hint="eastAsia" w:ascii="宋体" w:hAnsi="宋体" w:eastAsia="宋体" w:cs="宋体"/>
          <w:szCs w:val="21"/>
        </w:rPr>
        <w:t>至</w:t>
      </w:r>
      <w:r>
        <w:rPr>
          <w:rFonts w:hint="eastAsia" w:ascii="宋体" w:hAnsi="宋体" w:eastAsia="宋体" w:cs="宋体"/>
          <w:szCs w:val="21"/>
          <w:u w:val="single"/>
        </w:rPr>
        <w:t>　11：30</w:t>
      </w:r>
      <w:r>
        <w:rPr>
          <w:rFonts w:hint="eastAsia" w:ascii="宋体" w:hAnsi="宋体" w:eastAsia="宋体" w:cs="宋体"/>
          <w:szCs w:val="21"/>
        </w:rPr>
        <w:t>，下午</w:t>
      </w:r>
      <w:r>
        <w:rPr>
          <w:rFonts w:hint="eastAsia" w:ascii="宋体" w:hAnsi="宋体" w:eastAsia="宋体" w:cs="宋体"/>
          <w:szCs w:val="21"/>
          <w:u w:val="single"/>
        </w:rPr>
        <w:t>14:00</w:t>
      </w:r>
      <w:r>
        <w:rPr>
          <w:rFonts w:hint="eastAsia" w:ascii="宋体" w:hAnsi="宋体" w:eastAsia="宋体" w:cs="宋体"/>
          <w:szCs w:val="21"/>
        </w:rPr>
        <w:t>至</w:t>
      </w:r>
      <w:r>
        <w:rPr>
          <w:rFonts w:hint="eastAsia" w:ascii="宋体" w:hAnsi="宋体" w:eastAsia="宋体" w:cs="宋体"/>
          <w:szCs w:val="21"/>
          <w:u w:val="single"/>
        </w:rPr>
        <w:t>17:00</w:t>
      </w:r>
      <w:r>
        <w:rPr>
          <w:rFonts w:hint="eastAsia" w:ascii="宋体" w:hAnsi="宋体" w:eastAsia="宋体" w:cs="宋体"/>
          <w:szCs w:val="21"/>
        </w:rPr>
        <w:t>（北京时间，法定节假日除外）</w:t>
      </w:r>
    </w:p>
    <w:p>
      <w:pPr>
        <w:adjustRightInd w:val="0"/>
        <w:snapToGrid w:val="0"/>
        <w:spacing w:line="360" w:lineRule="auto"/>
        <w:ind w:firstLine="540"/>
        <w:jc w:val="left"/>
        <w:rPr>
          <w:rFonts w:ascii="宋体" w:hAnsi="宋体" w:eastAsia="宋体" w:cs="宋体"/>
          <w:color w:val="000000"/>
          <w:szCs w:val="21"/>
        </w:rPr>
      </w:pPr>
      <w:bookmarkStart w:id="65" w:name="_Toc28359005"/>
      <w:bookmarkStart w:id="66" w:name="_Toc28359082"/>
      <w:bookmarkStart w:id="67" w:name="_Toc30883"/>
      <w:bookmarkStart w:id="68" w:name="_Toc35393793"/>
      <w:bookmarkStart w:id="69" w:name="_Toc62818280"/>
      <w:bookmarkStart w:id="70" w:name="_Toc35393624"/>
      <w:bookmarkStart w:id="71" w:name="_Toc5433"/>
      <w:bookmarkStart w:id="72" w:name="_Toc2622"/>
      <w:r>
        <w:rPr>
          <w:rFonts w:hint="eastAsia" w:ascii="宋体" w:hAnsi="宋体" w:eastAsia="宋体" w:cs="宋体"/>
          <w:color w:val="000000"/>
          <w:szCs w:val="21"/>
          <w:lang w:bidi="ar"/>
        </w:rPr>
        <w:t>2、报名方式：网上报名。投标人在我司官网</w:t>
      </w:r>
      <w:r>
        <w:rPr>
          <w:rFonts w:hint="eastAsia" w:ascii="宋体" w:hAnsi="宋体" w:eastAsia="宋体" w:cs="宋体"/>
          <w:color w:val="000000"/>
          <w:kern w:val="0"/>
          <w:szCs w:val="21"/>
          <w:lang w:bidi="ar"/>
        </w:rPr>
        <w:t>（http://www.xhzbsz.com/）首页点击</w:t>
      </w:r>
      <w:r>
        <w:rPr>
          <w:rFonts w:hint="eastAsia" w:ascii="宋体" w:hAnsi="宋体" w:eastAsia="宋体" w:cs="宋体"/>
          <w:color w:val="000000"/>
          <w:szCs w:val="21"/>
          <w:lang w:bidi="ar"/>
        </w:rPr>
        <w:t>“投标报名”填写信息并缴纳招标文件费，我司工作人员将在收到信息的当天进行审核并通过邮箱进行回复。</w:t>
      </w:r>
    </w:p>
    <w:p>
      <w:pPr>
        <w:adjustRightInd w:val="0"/>
        <w:snapToGrid w:val="0"/>
        <w:spacing w:line="360" w:lineRule="auto"/>
        <w:ind w:firstLine="540"/>
        <w:jc w:val="left"/>
        <w:rPr>
          <w:rFonts w:ascii="宋体" w:hAnsi="宋体" w:eastAsia="宋体" w:cs="宋体"/>
          <w:color w:val="000000"/>
          <w:szCs w:val="21"/>
        </w:rPr>
      </w:pPr>
      <w:r>
        <w:rPr>
          <w:rFonts w:hint="eastAsia" w:ascii="宋体" w:hAnsi="宋体" w:eastAsia="宋体" w:cs="宋体"/>
          <w:color w:val="000000"/>
          <w:szCs w:val="21"/>
          <w:lang w:bidi="ar"/>
        </w:rPr>
        <w:t>3、招标文件售价：每套人民币600元；招标文件售后不退。</w:t>
      </w:r>
    </w:p>
    <w:p>
      <w:pPr>
        <w:pStyle w:val="3"/>
        <w:spacing w:line="360" w:lineRule="auto"/>
        <w:rPr>
          <w:rFonts w:ascii="宋体" w:hAnsi="宋体" w:eastAsia="宋体" w:cs="宋体"/>
          <w:b/>
          <w:bCs/>
          <w:sz w:val="21"/>
          <w:szCs w:val="21"/>
        </w:rPr>
      </w:pPr>
      <w:bookmarkStart w:id="73" w:name="_Toc20276"/>
      <w:bookmarkStart w:id="74" w:name="_Toc20539"/>
      <w:r>
        <w:rPr>
          <w:rFonts w:hint="eastAsia" w:ascii="宋体" w:hAnsi="宋体" w:eastAsia="宋体" w:cs="宋体"/>
          <w:b/>
          <w:bCs/>
          <w:sz w:val="21"/>
          <w:szCs w:val="21"/>
        </w:rPr>
        <w:t>四、提交投标文件</w:t>
      </w:r>
      <w:bookmarkEnd w:id="65"/>
      <w:bookmarkEnd w:id="66"/>
      <w:r>
        <w:rPr>
          <w:rFonts w:hint="eastAsia" w:ascii="宋体" w:hAnsi="宋体" w:eastAsia="宋体" w:cs="宋体"/>
          <w:b/>
          <w:bCs/>
          <w:sz w:val="21"/>
          <w:szCs w:val="21"/>
        </w:rPr>
        <w:t>截止时间、开标时间和地点</w:t>
      </w:r>
      <w:bookmarkEnd w:id="67"/>
      <w:bookmarkEnd w:id="68"/>
      <w:bookmarkEnd w:id="69"/>
      <w:bookmarkEnd w:id="70"/>
      <w:bookmarkEnd w:id="71"/>
      <w:bookmarkEnd w:id="72"/>
      <w:bookmarkEnd w:id="73"/>
      <w:bookmarkEnd w:id="74"/>
    </w:p>
    <w:p>
      <w:pPr>
        <w:spacing w:line="360" w:lineRule="auto"/>
        <w:ind w:firstLine="420" w:firstLineChars="200"/>
        <w:rPr>
          <w:rFonts w:ascii="宋体" w:hAnsi="宋体" w:eastAsia="宋体" w:cs="宋体"/>
          <w:color w:val="000000"/>
          <w:szCs w:val="21"/>
          <w:lang w:bidi="ar"/>
        </w:rPr>
      </w:pPr>
      <w:r>
        <w:rPr>
          <w:rFonts w:hint="eastAsia" w:ascii="宋体" w:hAnsi="宋体" w:eastAsia="宋体" w:cs="宋体"/>
          <w:bCs/>
          <w:szCs w:val="21"/>
        </w:rPr>
        <w:t>1、投标文件递交截止时间：</w:t>
      </w:r>
      <w:r>
        <w:rPr>
          <w:rFonts w:hint="eastAsia" w:ascii="宋体" w:hAnsi="宋体" w:eastAsia="宋体" w:cs="宋体"/>
          <w:bCs/>
          <w:color w:val="FF0000"/>
          <w:szCs w:val="21"/>
          <w:u w:val="single"/>
        </w:rPr>
        <w:t>2023年</w:t>
      </w:r>
      <w:r>
        <w:rPr>
          <w:rFonts w:hint="eastAsia" w:ascii="宋体" w:hAnsi="宋体" w:eastAsia="宋体" w:cs="宋体"/>
          <w:bCs/>
          <w:color w:val="FF0000"/>
          <w:szCs w:val="21"/>
          <w:u w:val="single"/>
          <w:lang w:val="en-US" w:eastAsia="zh-CN"/>
        </w:rPr>
        <w:t>5</w:t>
      </w:r>
      <w:r>
        <w:rPr>
          <w:rFonts w:hint="eastAsia" w:ascii="宋体" w:hAnsi="宋体" w:eastAsia="宋体" w:cs="宋体"/>
          <w:bCs/>
          <w:color w:val="FF0000"/>
          <w:szCs w:val="21"/>
          <w:u w:val="single"/>
        </w:rPr>
        <w:t>月</w:t>
      </w:r>
      <w:r>
        <w:rPr>
          <w:rFonts w:hint="eastAsia" w:ascii="宋体" w:hAnsi="宋体" w:eastAsia="宋体" w:cs="宋体"/>
          <w:bCs/>
          <w:color w:val="FF0000"/>
          <w:szCs w:val="21"/>
          <w:u w:val="single"/>
          <w:lang w:val="en-US" w:eastAsia="zh-CN"/>
        </w:rPr>
        <w:t>12</w:t>
      </w:r>
      <w:r>
        <w:rPr>
          <w:rFonts w:hint="eastAsia" w:ascii="宋体" w:hAnsi="宋体" w:eastAsia="宋体" w:cs="宋体"/>
          <w:bCs/>
          <w:color w:val="FF0000"/>
          <w:szCs w:val="21"/>
          <w:u w:val="single"/>
        </w:rPr>
        <w:t>日1</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点</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0分</w:t>
      </w:r>
      <w:r>
        <w:rPr>
          <w:rFonts w:hint="eastAsia" w:ascii="宋体" w:hAnsi="宋体" w:eastAsia="宋体" w:cs="宋体"/>
          <w:bCs/>
          <w:szCs w:val="21"/>
        </w:rPr>
        <w:t>（北京时间）</w:t>
      </w:r>
      <w:r>
        <w:rPr>
          <w:rFonts w:hint="eastAsia" w:ascii="宋体" w:hAnsi="宋体" w:eastAsia="宋体" w:cs="宋体"/>
          <w:color w:val="000000"/>
          <w:szCs w:val="21"/>
          <w:lang w:bidi="ar"/>
        </w:rPr>
        <w:t>。</w:t>
      </w:r>
    </w:p>
    <w:p>
      <w:pPr>
        <w:spacing w:line="360" w:lineRule="auto"/>
        <w:ind w:firstLine="420" w:firstLineChars="200"/>
        <w:rPr>
          <w:rFonts w:eastAsia="宋体"/>
        </w:rPr>
      </w:pPr>
      <w:r>
        <w:rPr>
          <w:rFonts w:hint="eastAsia"/>
        </w:rPr>
        <w:t>请在</w:t>
      </w:r>
      <w:r>
        <w:rPr>
          <w:rFonts w:hint="eastAsia" w:ascii="宋体" w:hAnsi="宋体" w:eastAsia="宋体" w:cs="宋体"/>
          <w:bCs/>
          <w:color w:val="FF0000"/>
          <w:szCs w:val="21"/>
          <w:u w:val="single"/>
        </w:rPr>
        <w:t>2023年</w:t>
      </w:r>
      <w:r>
        <w:rPr>
          <w:rFonts w:hint="eastAsia" w:ascii="宋体" w:hAnsi="宋体" w:eastAsia="宋体" w:cs="宋体"/>
          <w:bCs/>
          <w:color w:val="FF0000"/>
          <w:szCs w:val="21"/>
          <w:u w:val="single"/>
          <w:lang w:val="en-US" w:eastAsia="zh-CN"/>
        </w:rPr>
        <w:t>5</w:t>
      </w:r>
      <w:r>
        <w:rPr>
          <w:rFonts w:hint="eastAsia" w:ascii="宋体" w:hAnsi="宋体" w:eastAsia="宋体" w:cs="宋体"/>
          <w:bCs/>
          <w:color w:val="FF0000"/>
          <w:szCs w:val="21"/>
          <w:u w:val="single"/>
        </w:rPr>
        <w:t>月</w:t>
      </w:r>
      <w:r>
        <w:rPr>
          <w:rFonts w:hint="eastAsia" w:ascii="宋体" w:hAnsi="宋体" w:eastAsia="宋体" w:cs="宋体"/>
          <w:bCs/>
          <w:color w:val="FF0000"/>
          <w:szCs w:val="21"/>
          <w:u w:val="single"/>
          <w:lang w:val="en-US" w:eastAsia="zh-CN"/>
        </w:rPr>
        <w:t>12</w:t>
      </w:r>
      <w:r>
        <w:rPr>
          <w:rFonts w:hint="eastAsia" w:ascii="宋体" w:hAnsi="宋体" w:eastAsia="宋体" w:cs="宋体"/>
          <w:bCs/>
          <w:color w:val="FF0000"/>
          <w:szCs w:val="21"/>
          <w:u w:val="single"/>
        </w:rPr>
        <w:t>日</w:t>
      </w:r>
      <w:r>
        <w:rPr>
          <w:rFonts w:hint="eastAsia" w:ascii="宋体" w:hAnsi="宋体" w:eastAsia="宋体" w:cs="宋体"/>
          <w:bCs/>
          <w:color w:val="FF0000"/>
          <w:szCs w:val="21"/>
          <w:u w:val="single"/>
          <w:lang w:val="en-US" w:eastAsia="zh-CN"/>
        </w:rPr>
        <w:t>9</w:t>
      </w:r>
      <w:r>
        <w:rPr>
          <w:rFonts w:hint="eastAsia" w:ascii="宋体" w:hAnsi="宋体" w:eastAsia="宋体" w:cs="宋体"/>
          <w:bCs/>
          <w:color w:val="FF0000"/>
          <w:szCs w:val="21"/>
          <w:u w:val="single"/>
        </w:rPr>
        <w:t>点</w:t>
      </w:r>
      <w:r>
        <w:rPr>
          <w:rFonts w:hint="eastAsia" w:ascii="宋体" w:hAnsi="宋体" w:eastAsia="宋体" w:cs="宋体"/>
          <w:bCs/>
          <w:color w:val="FF0000"/>
          <w:szCs w:val="21"/>
          <w:u w:val="single"/>
          <w:lang w:val="en-US" w:eastAsia="zh-CN"/>
        </w:rPr>
        <w:t>3</w:t>
      </w:r>
      <w:r>
        <w:rPr>
          <w:rFonts w:hint="eastAsia" w:ascii="宋体" w:hAnsi="宋体" w:eastAsia="宋体" w:cs="宋体"/>
          <w:bCs/>
          <w:color w:val="FF0000"/>
          <w:szCs w:val="21"/>
          <w:u w:val="single"/>
        </w:rPr>
        <w:t>0分-2023年</w:t>
      </w:r>
      <w:r>
        <w:rPr>
          <w:rFonts w:hint="eastAsia" w:ascii="宋体" w:hAnsi="宋体" w:eastAsia="宋体" w:cs="宋体"/>
          <w:bCs/>
          <w:color w:val="FF0000"/>
          <w:szCs w:val="21"/>
          <w:u w:val="single"/>
          <w:lang w:val="en-US" w:eastAsia="zh-CN"/>
        </w:rPr>
        <w:t>5</w:t>
      </w:r>
      <w:r>
        <w:rPr>
          <w:rFonts w:hint="eastAsia" w:ascii="宋体" w:hAnsi="宋体" w:eastAsia="宋体" w:cs="宋体"/>
          <w:bCs/>
          <w:color w:val="FF0000"/>
          <w:szCs w:val="21"/>
          <w:u w:val="single"/>
        </w:rPr>
        <w:t>月</w:t>
      </w:r>
      <w:r>
        <w:rPr>
          <w:rFonts w:hint="eastAsia" w:ascii="宋体" w:hAnsi="宋体" w:eastAsia="宋体" w:cs="宋体"/>
          <w:bCs/>
          <w:color w:val="FF0000"/>
          <w:szCs w:val="21"/>
          <w:u w:val="single"/>
          <w:lang w:val="en-US" w:eastAsia="zh-CN"/>
        </w:rPr>
        <w:t>12</w:t>
      </w:r>
      <w:r>
        <w:rPr>
          <w:rFonts w:hint="eastAsia" w:ascii="宋体" w:hAnsi="宋体" w:eastAsia="宋体" w:cs="宋体"/>
          <w:bCs/>
          <w:color w:val="FF0000"/>
          <w:szCs w:val="21"/>
          <w:u w:val="single"/>
        </w:rPr>
        <w:t>日1</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点</w:t>
      </w:r>
      <w:r>
        <w:rPr>
          <w:rFonts w:hint="eastAsia" w:ascii="宋体" w:hAnsi="宋体" w:eastAsia="宋体" w:cs="宋体"/>
          <w:bCs/>
          <w:color w:val="FF0000"/>
          <w:szCs w:val="21"/>
          <w:u w:val="single"/>
          <w:lang w:val="en-US" w:eastAsia="zh-CN"/>
        </w:rPr>
        <w:t>1</w:t>
      </w:r>
      <w:r>
        <w:rPr>
          <w:rFonts w:hint="eastAsia" w:ascii="宋体" w:hAnsi="宋体" w:eastAsia="宋体" w:cs="宋体"/>
          <w:bCs/>
          <w:color w:val="FF0000"/>
          <w:szCs w:val="21"/>
          <w:u w:val="single"/>
        </w:rPr>
        <w:t>0分</w:t>
      </w:r>
      <w:r>
        <w:rPr>
          <w:rFonts w:hint="eastAsia" w:ascii="宋体" w:hAnsi="宋体" w:eastAsia="宋体" w:cs="宋体"/>
          <w:bCs/>
          <w:szCs w:val="21"/>
        </w:rPr>
        <w:t>之间递交投标文件，逾期送达（以签到时间为准）或不符合投标规定的投标文件恕不接受。</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2、开标时间：</w:t>
      </w:r>
      <w:r>
        <w:rPr>
          <w:rFonts w:hint="eastAsia" w:ascii="宋体" w:hAnsi="宋体" w:eastAsia="宋体" w:cs="宋体"/>
          <w:bCs/>
          <w:color w:val="FF0000"/>
          <w:szCs w:val="21"/>
          <w:u w:val="single"/>
        </w:rPr>
        <w:t>2023年</w:t>
      </w:r>
      <w:r>
        <w:rPr>
          <w:rFonts w:hint="eastAsia" w:ascii="宋体" w:hAnsi="宋体" w:eastAsia="宋体" w:cs="宋体"/>
          <w:bCs/>
          <w:color w:val="FF0000"/>
          <w:szCs w:val="21"/>
          <w:u w:val="single"/>
          <w:lang w:val="en-US" w:eastAsia="zh-CN"/>
        </w:rPr>
        <w:t>5</w:t>
      </w:r>
      <w:r>
        <w:rPr>
          <w:rFonts w:hint="eastAsia" w:ascii="宋体" w:hAnsi="宋体" w:eastAsia="宋体" w:cs="宋体"/>
          <w:bCs/>
          <w:color w:val="FF0000"/>
          <w:szCs w:val="21"/>
          <w:u w:val="single"/>
        </w:rPr>
        <w:t>月</w:t>
      </w:r>
      <w:r>
        <w:rPr>
          <w:rFonts w:hint="eastAsia" w:ascii="宋体" w:hAnsi="宋体" w:eastAsia="宋体" w:cs="宋体"/>
          <w:bCs/>
          <w:color w:val="FF0000"/>
          <w:szCs w:val="21"/>
          <w:u w:val="single"/>
          <w:lang w:val="en-US" w:eastAsia="zh-CN"/>
        </w:rPr>
        <w:t>12</w:t>
      </w:r>
      <w:r>
        <w:rPr>
          <w:rFonts w:hint="eastAsia" w:ascii="宋体" w:hAnsi="宋体" w:eastAsia="宋体" w:cs="宋体"/>
          <w:bCs/>
          <w:color w:val="FF0000"/>
          <w:szCs w:val="21"/>
          <w:u w:val="single"/>
        </w:rPr>
        <w:t>日1</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点</w:t>
      </w:r>
      <w:r>
        <w:rPr>
          <w:rFonts w:hint="eastAsia" w:ascii="宋体" w:hAnsi="宋体" w:eastAsia="宋体" w:cs="宋体"/>
          <w:bCs/>
          <w:color w:val="FF0000"/>
          <w:szCs w:val="21"/>
          <w:u w:val="single"/>
          <w:lang w:val="en-US" w:eastAsia="zh-CN"/>
        </w:rPr>
        <w:t>0</w:t>
      </w:r>
      <w:r>
        <w:rPr>
          <w:rFonts w:hint="eastAsia" w:ascii="宋体" w:hAnsi="宋体" w:eastAsia="宋体" w:cs="宋体"/>
          <w:bCs/>
          <w:color w:val="FF0000"/>
          <w:szCs w:val="21"/>
          <w:u w:val="single"/>
        </w:rPr>
        <w:t>0分</w:t>
      </w:r>
      <w:r>
        <w:rPr>
          <w:rFonts w:hint="eastAsia" w:ascii="宋体" w:hAnsi="宋体" w:eastAsia="宋体" w:cs="宋体"/>
          <w:bCs/>
          <w:szCs w:val="21"/>
        </w:rPr>
        <w:t>（北京时间）。</w:t>
      </w:r>
    </w:p>
    <w:p>
      <w:pPr>
        <w:spacing w:line="360" w:lineRule="auto"/>
        <w:ind w:firstLine="420" w:firstLineChars="200"/>
        <w:rPr>
          <w:rFonts w:eastAsia="宋体"/>
        </w:rPr>
      </w:pPr>
      <w:r>
        <w:rPr>
          <w:rFonts w:hint="eastAsia" w:ascii="宋体" w:hAnsi="宋体" w:eastAsia="宋体" w:cs="宋体"/>
          <w:szCs w:val="21"/>
        </w:rPr>
        <w:t>3、递交投标文件地点和开标地点：</w:t>
      </w:r>
      <w:r>
        <w:rPr>
          <w:rFonts w:hint="eastAsia" w:ascii="宋体" w:hAnsi="宋体" w:eastAsia="宋体" w:cs="宋体"/>
          <w:szCs w:val="21"/>
          <w:u w:val="single"/>
        </w:rPr>
        <w:t>深圳市宝安区西乡街道宝源华丰总部经济大厦A座1012</w:t>
      </w:r>
      <w:r>
        <w:rPr>
          <w:rFonts w:hint="eastAsia" w:ascii="宋体" w:hAnsi="宋体" w:eastAsia="宋体" w:cs="宋体"/>
          <w:szCs w:val="21"/>
        </w:rPr>
        <w:t>。</w:t>
      </w:r>
    </w:p>
    <w:p>
      <w:pPr>
        <w:pStyle w:val="3"/>
        <w:spacing w:line="360" w:lineRule="auto"/>
        <w:rPr>
          <w:rFonts w:ascii="宋体" w:hAnsi="宋体" w:eastAsia="宋体" w:cs="宋体"/>
          <w:b/>
          <w:bCs/>
          <w:sz w:val="21"/>
          <w:szCs w:val="21"/>
        </w:rPr>
      </w:pPr>
      <w:bookmarkStart w:id="75" w:name="_Toc1633"/>
      <w:bookmarkStart w:id="76" w:name="_Toc16225"/>
      <w:bookmarkStart w:id="77" w:name="_Toc28359084"/>
      <w:bookmarkStart w:id="78" w:name="_Toc5779"/>
      <w:bookmarkStart w:id="79" w:name="_Toc35393794"/>
      <w:bookmarkStart w:id="80" w:name="_Toc24327"/>
      <w:bookmarkStart w:id="81" w:name="_Toc62818281"/>
      <w:bookmarkStart w:id="82" w:name="_Toc28359007"/>
      <w:bookmarkStart w:id="83" w:name="_Toc15673"/>
      <w:bookmarkStart w:id="84" w:name="_Toc35393625"/>
      <w:r>
        <w:rPr>
          <w:rFonts w:hint="eastAsia" w:ascii="宋体" w:hAnsi="宋体" w:eastAsia="宋体" w:cs="宋体"/>
          <w:b/>
          <w:bCs/>
          <w:sz w:val="21"/>
          <w:szCs w:val="21"/>
        </w:rPr>
        <w:t>五、公告期限</w:t>
      </w:r>
      <w:bookmarkEnd w:id="75"/>
      <w:bookmarkEnd w:id="76"/>
      <w:bookmarkEnd w:id="77"/>
      <w:bookmarkEnd w:id="78"/>
      <w:bookmarkEnd w:id="79"/>
      <w:bookmarkEnd w:id="80"/>
      <w:bookmarkEnd w:id="81"/>
      <w:bookmarkEnd w:id="82"/>
      <w:bookmarkEnd w:id="83"/>
      <w:bookmarkEnd w:id="84"/>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pStyle w:val="3"/>
        <w:spacing w:line="360" w:lineRule="auto"/>
        <w:rPr>
          <w:rFonts w:ascii="宋体" w:hAnsi="宋体" w:eastAsia="宋体" w:cs="宋体"/>
          <w:b/>
          <w:bCs/>
          <w:sz w:val="21"/>
          <w:szCs w:val="21"/>
        </w:rPr>
      </w:pPr>
      <w:bookmarkStart w:id="85" w:name="_Toc6567"/>
      <w:bookmarkStart w:id="86" w:name="_Toc5128"/>
      <w:bookmarkStart w:id="87" w:name="_Toc28661"/>
      <w:bookmarkStart w:id="88" w:name="_Toc934"/>
      <w:bookmarkStart w:id="89" w:name="_Toc35393795"/>
      <w:bookmarkStart w:id="90" w:name="_Toc2735"/>
      <w:bookmarkStart w:id="91" w:name="_Toc62818282"/>
      <w:bookmarkStart w:id="92" w:name="_Toc35393626"/>
      <w:r>
        <w:rPr>
          <w:rFonts w:hint="eastAsia" w:ascii="宋体" w:hAnsi="宋体" w:eastAsia="宋体" w:cs="宋体"/>
          <w:b/>
          <w:bCs/>
          <w:sz w:val="21"/>
          <w:szCs w:val="21"/>
        </w:rPr>
        <w:t>六、其他补充事宜</w:t>
      </w:r>
      <w:bookmarkEnd w:id="85"/>
      <w:bookmarkEnd w:id="86"/>
      <w:bookmarkEnd w:id="87"/>
      <w:bookmarkEnd w:id="88"/>
      <w:bookmarkEnd w:id="89"/>
      <w:bookmarkEnd w:id="90"/>
      <w:bookmarkEnd w:id="91"/>
      <w:bookmarkEnd w:id="92"/>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信合招标（深圳）有限公司有权对中标供应商就本项目资格条款要求提供的相关证明资料（原件）进行审查。供应商提供虚假资料被查实的，则可能面临被取消本项目中标资格、列入不良行为记录名单和三年内禁止参与深圳市政府采购活动的风险。</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2、招标文件澄清/修改事项：</w:t>
      </w:r>
      <w:r>
        <w:rPr>
          <w:rFonts w:hint="eastAsia" w:ascii="宋体" w:hAnsi="宋体" w:eastAsia="宋体" w:cs="宋体"/>
          <w:color w:val="FF0000"/>
          <w:kern w:val="0"/>
          <w:szCs w:val="21"/>
        </w:rPr>
        <w:t>2023年</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7</w:t>
      </w:r>
      <w:r>
        <w:rPr>
          <w:rFonts w:hint="eastAsia" w:ascii="宋体" w:hAnsi="宋体" w:eastAsia="宋体" w:cs="宋体"/>
          <w:color w:val="FF0000"/>
          <w:kern w:val="0"/>
          <w:szCs w:val="21"/>
        </w:rPr>
        <w:t>日17:00</w:t>
      </w:r>
      <w:r>
        <w:rPr>
          <w:rFonts w:hint="eastAsia" w:ascii="宋体" w:hAnsi="宋体" w:eastAsia="宋体" w:cs="宋体"/>
          <w:kern w:val="0"/>
          <w:szCs w:val="21"/>
        </w:rPr>
        <w:t>（北京时间）前，供应商如认为招标文件存在不明确、不清晰和前后不一致等问题，要求对招标文件作出澄清的，可书面向信合招标（深圳）有限公司提出。</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本招标公告及本项目招标文件所涉及的时间一律为北京时间。投标人有义务在招标活动期间浏览信合招标（深圳）有限公司（http://www.xhzbsz.com/），在该网上公布的与本次招标项目有关的信息视为已送达各投标人。</w:t>
      </w:r>
    </w:p>
    <w:p>
      <w:pPr>
        <w:pStyle w:val="54"/>
        <w:ind w:firstLine="420" w:firstLineChars="200"/>
        <w:rPr>
          <w:rFonts w:ascii="宋体" w:hAnsi="宋体" w:eastAsia="宋体" w:cs="宋体"/>
          <w:szCs w:val="21"/>
        </w:rPr>
      </w:pPr>
      <w:r>
        <w:rPr>
          <w:rFonts w:hint="eastAsia" w:ascii="宋体" w:hAnsi="宋体" w:eastAsia="宋体" w:cs="宋体"/>
          <w:kern w:val="0"/>
          <w:szCs w:val="21"/>
        </w:rPr>
        <w:t>4、本项目不需要投标保证金。</w:t>
      </w:r>
    </w:p>
    <w:p>
      <w:pPr>
        <w:pStyle w:val="3"/>
        <w:spacing w:line="360" w:lineRule="auto"/>
        <w:rPr>
          <w:rFonts w:ascii="宋体" w:hAnsi="宋体" w:eastAsia="宋体" w:cs="宋体"/>
          <w:b/>
          <w:bCs/>
          <w:sz w:val="21"/>
          <w:szCs w:val="21"/>
        </w:rPr>
      </w:pPr>
      <w:bookmarkStart w:id="93" w:name="_Toc28359008"/>
      <w:bookmarkStart w:id="94" w:name="_Toc20035"/>
      <w:bookmarkStart w:id="95" w:name="_Toc21388"/>
      <w:bookmarkStart w:id="96" w:name="_Toc28359085"/>
      <w:bookmarkStart w:id="97" w:name="_Toc35393796"/>
      <w:bookmarkStart w:id="98" w:name="_Toc32628"/>
      <w:bookmarkStart w:id="99" w:name="_Toc877"/>
      <w:bookmarkStart w:id="100" w:name="_Toc62818283"/>
      <w:bookmarkStart w:id="101" w:name="_Toc35393627"/>
      <w:bookmarkStart w:id="102" w:name="_Toc15346"/>
      <w:r>
        <w:rPr>
          <w:rFonts w:hint="eastAsia" w:ascii="宋体" w:hAnsi="宋体" w:eastAsia="宋体" w:cs="宋体"/>
          <w:b/>
          <w:bCs/>
          <w:sz w:val="21"/>
          <w:szCs w:val="21"/>
        </w:rPr>
        <w:t>七、对本次招标提出询问，请按以下方式联系</w:t>
      </w:r>
      <w:bookmarkEnd w:id="93"/>
      <w:bookmarkEnd w:id="94"/>
      <w:bookmarkEnd w:id="95"/>
      <w:bookmarkEnd w:id="96"/>
      <w:bookmarkEnd w:id="97"/>
      <w:bookmarkEnd w:id="98"/>
      <w:bookmarkEnd w:id="99"/>
      <w:bookmarkEnd w:id="100"/>
      <w:bookmarkEnd w:id="101"/>
      <w:bookmarkEnd w:id="102"/>
    </w:p>
    <w:p>
      <w:pPr>
        <w:widowControl/>
        <w:spacing w:line="360" w:lineRule="auto"/>
        <w:jc w:val="left"/>
        <w:rPr>
          <w:rFonts w:ascii="宋体" w:hAnsi="宋体" w:eastAsia="宋体" w:cs="宋体"/>
          <w:szCs w:val="21"/>
        </w:rPr>
      </w:pPr>
      <w:r>
        <w:rPr>
          <w:rFonts w:hint="eastAsia" w:ascii="宋体" w:hAnsi="宋体" w:eastAsia="宋体" w:cs="宋体"/>
          <w:szCs w:val="21"/>
        </w:rPr>
        <w:t>　  1、采购人信息</w:t>
      </w:r>
    </w:p>
    <w:p>
      <w:pPr>
        <w:spacing w:line="360" w:lineRule="auto"/>
        <w:ind w:left="1041" w:leftChars="371" w:hanging="262" w:hangingChars="125"/>
        <w:jc w:val="left"/>
        <w:rPr>
          <w:rFonts w:ascii="宋体" w:hAnsi="宋体" w:eastAsia="宋体" w:cs="宋体"/>
          <w:szCs w:val="21"/>
          <w:u w:val="single"/>
        </w:rPr>
      </w:pPr>
      <w:r>
        <w:rPr>
          <w:rFonts w:hint="eastAsia" w:ascii="宋体" w:hAnsi="宋体" w:eastAsia="宋体" w:cs="宋体"/>
          <w:szCs w:val="21"/>
        </w:rPr>
        <w:t>名 称：</w:t>
      </w:r>
      <w:r>
        <w:rPr>
          <w:rFonts w:hint="eastAsia" w:ascii="宋体" w:hAnsi="宋体" w:cs="宋体"/>
          <w:szCs w:val="21"/>
          <w:u w:val="single"/>
        </w:rPr>
        <w:t>深圳明德实验学校（集团）</w:t>
      </w:r>
    </w:p>
    <w:p>
      <w:pPr>
        <w:spacing w:line="360" w:lineRule="auto"/>
        <w:ind w:left="1041" w:leftChars="371" w:hanging="262" w:hangingChars="125"/>
        <w:jc w:val="left"/>
        <w:rPr>
          <w:rFonts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深圳市福田区香蜜湖3010号</w:t>
      </w:r>
    </w:p>
    <w:p>
      <w:pPr>
        <w:spacing w:line="360" w:lineRule="auto"/>
        <w:ind w:left="1041" w:leftChars="371" w:hanging="262" w:hangingChars="125"/>
        <w:jc w:val="left"/>
        <w:rPr>
          <w:rFonts w:ascii="宋体" w:hAnsi="宋体" w:eastAsia="宋体" w:cs="宋体"/>
          <w:szCs w:val="21"/>
          <w:u w:val="single"/>
        </w:rPr>
      </w:pPr>
      <w:r>
        <w:rPr>
          <w:rFonts w:hint="eastAsia" w:ascii="宋体" w:hAnsi="宋体" w:eastAsia="宋体" w:cs="宋体"/>
          <w:szCs w:val="21"/>
        </w:rPr>
        <w:t>联系方式</w:t>
      </w:r>
      <w:r>
        <w:rPr>
          <w:rFonts w:hint="eastAsia" w:ascii="宋体" w:hAnsi="宋体" w:eastAsia="宋体" w:cs="宋体"/>
          <w:szCs w:val="21"/>
          <w:u w:val="single"/>
        </w:rPr>
        <w:t>：</w:t>
      </w:r>
      <w:bookmarkStart w:id="103" w:name="_Toc28359009"/>
      <w:bookmarkStart w:id="104" w:name="_Toc28359086"/>
      <w:r>
        <w:rPr>
          <w:rFonts w:hint="eastAsia" w:ascii="宋体" w:hAnsi="宋体" w:eastAsia="宋体" w:cs="宋体"/>
          <w:szCs w:val="21"/>
          <w:u w:val="single"/>
        </w:rPr>
        <w:t>0755-88605555</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2、采购代理机构信息</w:t>
      </w:r>
      <w:bookmarkEnd w:id="103"/>
      <w:bookmarkEnd w:id="104"/>
    </w:p>
    <w:p>
      <w:pPr>
        <w:spacing w:line="360" w:lineRule="auto"/>
        <w:ind w:firstLine="630" w:firstLineChars="300"/>
        <w:rPr>
          <w:rFonts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信合招标（深圳）有限公司　</w:t>
      </w:r>
    </w:p>
    <w:p>
      <w:pPr>
        <w:spacing w:line="360" w:lineRule="auto"/>
        <w:ind w:firstLine="630" w:firstLineChars="300"/>
        <w:rPr>
          <w:rFonts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深圳市宝安区西乡街道宝源华丰总部经济大厦A座1012</w:t>
      </w:r>
    </w:p>
    <w:p>
      <w:pPr>
        <w:spacing w:line="360" w:lineRule="auto"/>
        <w:ind w:firstLine="630" w:firstLineChars="300"/>
        <w:rPr>
          <w:rFonts w:ascii="宋体" w:hAnsi="宋体" w:eastAsia="宋体" w:cs="宋体"/>
          <w:szCs w:val="21"/>
          <w:u w:val="single"/>
        </w:rPr>
      </w:pPr>
      <w:r>
        <w:rPr>
          <w:rFonts w:hint="eastAsia" w:ascii="宋体" w:hAnsi="宋体" w:eastAsia="宋体" w:cs="宋体"/>
          <w:szCs w:val="21"/>
        </w:rPr>
        <w:t>联系方式：</w:t>
      </w:r>
      <w:bookmarkStart w:id="105" w:name="_Toc28359010"/>
      <w:bookmarkStart w:id="106" w:name="_Toc28359087"/>
      <w:r>
        <w:rPr>
          <w:rFonts w:hint="eastAsia" w:ascii="宋体" w:hAnsi="宋体" w:eastAsia="宋体" w:cs="宋体"/>
          <w:szCs w:val="21"/>
          <w:u w:val="single"/>
        </w:rPr>
        <w:t>张小姐，0755-27595397转0</w:t>
      </w:r>
    </w:p>
    <w:p>
      <w:pPr>
        <w:spacing w:line="360" w:lineRule="auto"/>
        <w:ind w:firstLine="630" w:firstLineChars="300"/>
        <w:rPr>
          <w:rFonts w:ascii="宋体" w:hAnsi="宋体" w:eastAsia="宋体" w:cs="宋体"/>
          <w:szCs w:val="21"/>
        </w:rPr>
      </w:pPr>
      <w:r>
        <w:rPr>
          <w:rFonts w:hint="eastAsia" w:ascii="宋体" w:hAnsi="宋体" w:eastAsia="宋体" w:cs="宋体"/>
          <w:szCs w:val="21"/>
        </w:rPr>
        <w:t>开户行：</w:t>
      </w:r>
      <w:r>
        <w:rPr>
          <w:rFonts w:hint="eastAsia" w:ascii="宋体" w:hAnsi="宋体" w:eastAsia="宋体" w:cs="宋体"/>
          <w:szCs w:val="21"/>
          <w:u w:val="single"/>
        </w:rPr>
        <w:t>广发银行股份有限公司深圳财富港支行</w:t>
      </w:r>
    </w:p>
    <w:p>
      <w:pPr>
        <w:spacing w:line="360" w:lineRule="auto"/>
        <w:ind w:firstLine="630" w:firstLineChars="300"/>
        <w:rPr>
          <w:rFonts w:ascii="宋体" w:hAnsi="宋体" w:eastAsia="宋体" w:cs="宋体"/>
          <w:szCs w:val="21"/>
        </w:rPr>
      </w:pPr>
      <w:r>
        <w:rPr>
          <w:rFonts w:hint="eastAsia" w:ascii="宋体" w:hAnsi="宋体" w:eastAsia="宋体" w:cs="宋体"/>
          <w:szCs w:val="21"/>
        </w:rPr>
        <w:t>户名：</w:t>
      </w:r>
      <w:r>
        <w:rPr>
          <w:rFonts w:hint="eastAsia" w:ascii="宋体" w:hAnsi="宋体" w:eastAsia="宋体" w:cs="宋体"/>
          <w:szCs w:val="21"/>
          <w:u w:val="single"/>
        </w:rPr>
        <w:t>信合招标（深圳）有限公司</w:t>
      </w:r>
    </w:p>
    <w:p>
      <w:pPr>
        <w:spacing w:line="360" w:lineRule="auto"/>
        <w:ind w:firstLine="630" w:firstLineChars="300"/>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9550880212541900107</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3、项目联系方式</w:t>
      </w:r>
      <w:bookmarkEnd w:id="105"/>
      <w:bookmarkEnd w:id="106"/>
    </w:p>
    <w:p>
      <w:pPr>
        <w:pStyle w:val="20"/>
        <w:spacing w:line="360" w:lineRule="auto"/>
        <w:ind w:firstLine="630" w:firstLineChars="300"/>
        <w:rPr>
          <w:rFonts w:ascii="宋体" w:hAnsi="宋体" w:cs="宋体"/>
          <w:szCs w:val="21"/>
        </w:rPr>
      </w:pPr>
      <w:r>
        <w:rPr>
          <w:rFonts w:hint="eastAsia" w:ascii="宋体" w:hAnsi="宋体" w:cs="宋体"/>
          <w:szCs w:val="21"/>
        </w:rPr>
        <w:t>项目联系人：</w:t>
      </w:r>
      <w:r>
        <w:rPr>
          <w:rFonts w:hint="eastAsia" w:ascii="宋体" w:hAnsi="宋体" w:cs="宋体"/>
          <w:szCs w:val="21"/>
          <w:u w:val="single"/>
        </w:rPr>
        <w:t>钟先生</w:t>
      </w:r>
    </w:p>
    <w:p>
      <w:pPr>
        <w:spacing w:line="360" w:lineRule="auto"/>
        <w:ind w:firstLine="630" w:firstLineChars="300"/>
        <w:rPr>
          <w:rFonts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0755-27595397转807</w:t>
      </w:r>
    </w:p>
    <w:p>
      <w:pPr>
        <w:pStyle w:val="38"/>
        <w:ind w:left="0" w:leftChars="0" w:firstLine="0" w:firstLineChars="0"/>
        <w:jc w:val="right"/>
        <w:rPr>
          <w:rFonts w:ascii="宋体" w:hAnsi="宋体" w:cs="宋体"/>
          <w:color w:val="000000"/>
          <w:szCs w:val="21"/>
          <w:lang w:bidi="ar"/>
        </w:rPr>
      </w:pPr>
    </w:p>
    <w:p>
      <w:pPr>
        <w:pStyle w:val="38"/>
        <w:ind w:left="0" w:leftChars="0" w:firstLine="0" w:firstLineChars="0"/>
        <w:jc w:val="right"/>
        <w:rPr>
          <w:rFonts w:ascii="宋体" w:hAnsi="宋体" w:cs="宋体"/>
          <w:color w:val="000000"/>
          <w:szCs w:val="21"/>
          <w:lang w:bidi="ar"/>
        </w:rPr>
      </w:pPr>
    </w:p>
    <w:p>
      <w:pPr>
        <w:pStyle w:val="38"/>
        <w:ind w:left="0" w:leftChars="0" w:firstLine="0" w:firstLineChars="0"/>
        <w:jc w:val="right"/>
        <w:rPr>
          <w:rFonts w:ascii="宋体" w:hAnsi="宋体" w:cs="宋体"/>
          <w:color w:val="000000"/>
          <w:szCs w:val="21"/>
          <w:lang w:bidi="ar"/>
        </w:rPr>
      </w:pPr>
      <w:r>
        <w:rPr>
          <w:rFonts w:hint="eastAsia" w:ascii="宋体" w:hAnsi="宋体" w:cs="宋体"/>
          <w:color w:val="000000"/>
          <w:szCs w:val="21"/>
          <w:lang w:bidi="ar"/>
        </w:rPr>
        <w:t>深圳明德实验学校（集团）</w:t>
      </w:r>
    </w:p>
    <w:p>
      <w:pPr>
        <w:pStyle w:val="38"/>
        <w:ind w:left="0" w:leftChars="0" w:firstLine="0" w:firstLineChars="0"/>
        <w:jc w:val="right"/>
        <w:rPr>
          <w:rFonts w:ascii="宋体" w:hAnsi="宋体" w:cs="宋体"/>
          <w:color w:val="000000"/>
          <w:szCs w:val="21"/>
          <w:lang w:bidi="ar"/>
        </w:rPr>
      </w:pPr>
      <w:r>
        <w:rPr>
          <w:rFonts w:hint="eastAsia" w:ascii="宋体" w:hAnsi="宋体" w:cs="宋体"/>
          <w:color w:val="000000"/>
          <w:szCs w:val="21"/>
          <w:lang w:bidi="ar"/>
        </w:rPr>
        <w:t>2023年</w:t>
      </w:r>
      <w:r>
        <w:rPr>
          <w:rFonts w:hint="eastAsia" w:ascii="宋体" w:hAnsi="宋体" w:cs="宋体"/>
          <w:color w:val="000000"/>
          <w:szCs w:val="21"/>
          <w:lang w:val="en-US" w:eastAsia="zh-CN" w:bidi="ar"/>
        </w:rPr>
        <w:t>4</w:t>
      </w:r>
      <w:r>
        <w:rPr>
          <w:rFonts w:hint="eastAsia" w:ascii="宋体" w:hAnsi="宋体" w:cs="宋体"/>
          <w:color w:val="000000"/>
          <w:szCs w:val="21"/>
          <w:lang w:bidi="ar"/>
        </w:rPr>
        <w:t>月</w:t>
      </w:r>
      <w:r>
        <w:rPr>
          <w:rFonts w:hint="eastAsia" w:ascii="宋体" w:hAnsi="宋体" w:cs="宋体"/>
          <w:color w:val="000000"/>
          <w:szCs w:val="21"/>
          <w:lang w:val="en-US" w:eastAsia="zh-CN" w:bidi="ar"/>
        </w:rPr>
        <w:t>25</w:t>
      </w:r>
      <w:r>
        <w:rPr>
          <w:rFonts w:hint="eastAsia" w:ascii="宋体" w:hAnsi="宋体" w:cs="宋体"/>
          <w:color w:val="000000"/>
          <w:szCs w:val="21"/>
          <w:lang w:bidi="ar"/>
        </w:rPr>
        <w:t>日</w:t>
      </w:r>
    </w:p>
    <w:p>
      <w:pPr>
        <w:rPr>
          <w:b/>
          <w:bCs/>
        </w:rPr>
      </w:pPr>
    </w:p>
    <w:p>
      <w:pPr>
        <w:rPr>
          <w:b/>
          <w:bCs/>
        </w:rPr>
      </w:pPr>
      <w:r>
        <w:rPr>
          <w:rFonts w:hint="eastAsia"/>
          <w:b/>
          <w:bCs/>
        </w:rPr>
        <w:br w:type="page"/>
      </w:r>
    </w:p>
    <w:p>
      <w:pPr>
        <w:pStyle w:val="3"/>
        <w:jc w:val="center"/>
        <w:rPr>
          <w:b/>
          <w:bCs/>
        </w:rPr>
      </w:pPr>
      <w:r>
        <w:rPr>
          <w:rFonts w:hint="eastAsia"/>
          <w:b/>
          <w:bCs/>
        </w:rPr>
        <w:t>第二章  招标项目需求</w:t>
      </w:r>
      <w:bookmarkEnd w:id="43"/>
    </w:p>
    <w:p>
      <w:pPr>
        <w:pStyle w:val="5"/>
        <w:spacing w:line="240" w:lineRule="auto"/>
      </w:pPr>
      <w:bookmarkStart w:id="107" w:name="_Toc7987"/>
      <w:bookmarkStart w:id="108" w:name="_Toc60631620"/>
      <w:bookmarkStart w:id="109" w:name="_Toc100052364"/>
      <w:bookmarkStart w:id="110" w:name="_Toc73521635"/>
      <w:bookmarkStart w:id="111" w:name="_Toc73521547"/>
      <w:bookmarkStart w:id="112" w:name="_Toc73518117"/>
      <w:bookmarkStart w:id="113" w:name="_Toc101074876"/>
      <w:bookmarkStart w:id="114" w:name="_Toc73517639"/>
      <w:bookmarkStart w:id="115" w:name="_Toc60560625"/>
      <w:r>
        <w:rPr>
          <w:rFonts w:hint="eastAsia"/>
        </w:rPr>
        <w:t>一、对通用条款的补充内容</w:t>
      </w:r>
      <w:bookmarkEnd w:id="107"/>
    </w:p>
    <w:bookmarkEnd w:id="108"/>
    <w:bookmarkEnd w:id="109"/>
    <w:bookmarkEnd w:id="110"/>
    <w:bookmarkEnd w:id="111"/>
    <w:bookmarkEnd w:id="112"/>
    <w:bookmarkEnd w:id="113"/>
    <w:bookmarkEnd w:id="114"/>
    <w:bookmarkEnd w:id="115"/>
    <w:tbl>
      <w:tblPr>
        <w:tblStyle w:val="3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rPr>
              <w:t>120</w:t>
            </w:r>
            <w:r>
              <w:rPr>
                <w:rFonts w:ascii="宋体"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投标文件份数及密封</w:t>
            </w:r>
          </w:p>
        </w:tc>
        <w:tc>
          <w:tcPr>
            <w:tcW w:w="5400" w:type="dxa"/>
            <w:vAlign w:val="center"/>
          </w:tcPr>
          <w:p>
            <w:pPr>
              <w:rPr>
                <w:rFonts w:ascii="宋体" w:hAnsi="宋体"/>
              </w:rPr>
            </w:pPr>
            <w:r>
              <w:rPr>
                <w:rFonts w:hint="eastAsia" w:ascii="宋体" w:hAnsi="宋体"/>
                <w:b/>
                <w:bCs/>
                <w:color w:val="FF0000"/>
              </w:rPr>
              <w:t>投标文件</w:t>
            </w:r>
            <w:r>
              <w:rPr>
                <w:rFonts w:hint="eastAsia" w:ascii="Times New Roman" w:hAnsi="Times New Roman" w:eastAsia="宋体" w:cs="Times New Roman"/>
                <w:b/>
                <w:bCs/>
                <w:color w:val="FF0000"/>
                <w:szCs w:val="21"/>
              </w:rPr>
              <w:t>正本一份，副本四份，开标一览表一份，</w:t>
            </w:r>
            <w:r>
              <w:rPr>
                <w:rFonts w:hint="eastAsia" w:ascii="Times New Roman" w:hAnsi="Times New Roman" w:eastAsia="宋体" w:cs="Times New Roman"/>
                <w:b/>
                <w:bCs/>
                <w:color w:val="FF0000"/>
                <w:szCs w:val="24"/>
              </w:rPr>
              <w:t>投标文件电子版一份。正本和副本密封在一个袋内，开标一览表和投标文件电子档密封在一个袋内。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Times New Roman" w:hAnsi="Times New Roman" w:eastAsia="宋体" w:cs="Times New Roman"/>
                <w:szCs w:val="21"/>
              </w:rPr>
              <w:t>投标文件电子版</w:t>
            </w:r>
          </w:p>
        </w:tc>
        <w:tc>
          <w:tcPr>
            <w:tcW w:w="5400" w:type="dxa"/>
            <w:vAlign w:val="center"/>
          </w:tcPr>
          <w:p>
            <w:pPr>
              <w:rPr>
                <w:rFonts w:ascii="Times New Roman" w:hAnsi="Times New Roman" w:eastAsia="宋体" w:cs="Times New Roman"/>
                <w:b/>
                <w:bCs/>
                <w:color w:val="FF0000"/>
                <w:szCs w:val="24"/>
              </w:rPr>
            </w:pPr>
            <w:r>
              <w:rPr>
                <w:rFonts w:hint="eastAsia" w:ascii="Times New Roman" w:hAnsi="Times New Roman" w:eastAsia="宋体" w:cs="Times New Roman"/>
                <w:b/>
                <w:bCs/>
                <w:color w:val="FF0000"/>
                <w:szCs w:val="24"/>
              </w:rPr>
              <w:t>投标文件电子版应同时采用WORD格式和PDF格式（投标文件正本盖章签字后扫描）。投标文件电子版以光盘或U盘方式存储。</w:t>
            </w:r>
          </w:p>
          <w:p>
            <w:pPr>
              <w:rPr>
                <w:rFonts w:ascii="宋体" w:hAnsi="宋体" w:eastAsia="宋体"/>
              </w:rPr>
            </w:pPr>
            <w:r>
              <w:rPr>
                <w:rFonts w:hint="eastAsia" w:ascii="Times New Roman" w:hAnsi="Times New Roman" w:eastAsia="宋体" w:cs="Times New Roman"/>
                <w:b/>
                <w:bCs/>
                <w:color w:val="FF0000"/>
                <w:szCs w:val="24"/>
              </w:rPr>
              <w:t>注：投标企业应确保介质可正常使用，资料提供完整，如不按要求提供，将导致废标。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jc w:val="center"/>
              <w:rPr>
                <w:rFonts w:ascii="宋体" w:hAnsi="宋体"/>
              </w:rPr>
            </w:pPr>
            <w:r>
              <w:rPr>
                <w:rFonts w:hint="eastAsia" w:ascii="Times New Roman" w:hAnsi="Times New Roman" w:eastAsia="宋体" w:cs="Times New Roman"/>
                <w:szCs w:val="21"/>
              </w:rPr>
              <w:t>踏勘现场</w:t>
            </w:r>
          </w:p>
        </w:tc>
        <w:tc>
          <w:tcPr>
            <w:tcW w:w="5400"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不组织</w:t>
            </w:r>
          </w:p>
          <w:p>
            <w:pPr>
              <w:rPr>
                <w:rFonts w:ascii="Times New Roman" w:hAnsi="Times New Roman" w:eastAsia="宋体" w:cs="Times New Roman"/>
                <w:szCs w:val="21"/>
              </w:rPr>
            </w:pPr>
            <w:r>
              <w:rPr>
                <w:rFonts w:hint="eastAsia" w:ascii="Times New Roman" w:hAnsi="Times New Roman" w:eastAsia="宋体" w:cs="Times New Roman"/>
                <w:szCs w:val="21"/>
              </w:rPr>
              <w:t>□组织，踏勘时间：</w:t>
            </w:r>
          </w:p>
          <w:p>
            <w:pPr>
              <w:rPr>
                <w:rFonts w:ascii="宋体" w:hAnsi="宋体"/>
              </w:rPr>
            </w:pPr>
            <w:r>
              <w:rPr>
                <w:rFonts w:hint="eastAsia" w:ascii="Times New Roman" w:hAnsi="Times New Roman" w:eastAsia="宋体" w:cs="Times New Roman"/>
                <w:szCs w:val="21"/>
              </w:rPr>
              <w:t>踏勘集中地点：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7</w:t>
            </w:r>
          </w:p>
        </w:tc>
        <w:tc>
          <w:tcPr>
            <w:tcW w:w="2160" w:type="dxa"/>
            <w:vAlign w:val="center"/>
          </w:tcPr>
          <w:p>
            <w:pPr>
              <w:jc w:val="center"/>
              <w:rPr>
                <w:rFonts w:ascii="宋体" w:hAnsi="宋体"/>
              </w:rPr>
            </w:pPr>
            <w:r>
              <w:rPr>
                <w:rFonts w:hint="eastAsia" w:ascii="Times New Roman" w:hAnsi="Times New Roman" w:eastAsia="宋体" w:cs="Times New Roman"/>
                <w:szCs w:val="21"/>
              </w:rPr>
              <w:t>投标预备会</w:t>
            </w:r>
          </w:p>
        </w:tc>
        <w:tc>
          <w:tcPr>
            <w:tcW w:w="5400"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t>☑不召开</w:t>
            </w:r>
          </w:p>
          <w:p>
            <w:pPr>
              <w:rPr>
                <w:rFonts w:ascii="Times New Roman" w:hAnsi="Times New Roman" w:eastAsia="宋体" w:cs="Times New Roman"/>
                <w:szCs w:val="21"/>
              </w:rPr>
            </w:pPr>
            <w:r>
              <w:rPr>
                <w:rFonts w:hint="eastAsia" w:ascii="Times New Roman" w:hAnsi="Times New Roman" w:eastAsia="宋体" w:cs="Times New Roman"/>
                <w:szCs w:val="21"/>
              </w:rPr>
              <w:t>□召开，召开时间：</w:t>
            </w:r>
          </w:p>
          <w:p>
            <w:pPr>
              <w:rPr>
                <w:rFonts w:ascii="宋体" w:hAnsi="宋体"/>
              </w:rPr>
            </w:pPr>
            <w:r>
              <w:rPr>
                <w:rFonts w:hint="eastAsia" w:ascii="宋体" w:hAnsi="Times New Roman" w:eastAsia="宋体" w:cs="Times New Roman"/>
                <w:sz w:val="24"/>
                <w:szCs w:val="21"/>
              </w:rPr>
              <w:t xml:space="preserve">      </w:t>
            </w:r>
            <w:r>
              <w:rPr>
                <w:rFonts w:hint="eastAsia" w:ascii="Times New Roman" w:hAnsi="Times New Roman" w:eastAsia="宋体" w:cs="Times New Roman"/>
                <w:szCs w:val="21"/>
              </w:rPr>
              <w:t xml:space="preserve">  召开地点：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8</w:t>
            </w:r>
          </w:p>
        </w:tc>
        <w:tc>
          <w:tcPr>
            <w:tcW w:w="2160" w:type="dxa"/>
            <w:vAlign w:val="center"/>
          </w:tcPr>
          <w:p>
            <w:pPr>
              <w:jc w:val="center"/>
              <w:rPr>
                <w:rFonts w:ascii="宋体" w:hAnsi="宋体"/>
              </w:rPr>
            </w:pPr>
            <w:r>
              <w:rPr>
                <w:rFonts w:ascii="Times New Roman" w:hAnsi="Times New Roman" w:eastAsia="宋体" w:cs="Times New Roman"/>
                <w:szCs w:val="21"/>
              </w:rPr>
              <w:t>签字或盖章要求</w:t>
            </w:r>
          </w:p>
        </w:tc>
        <w:tc>
          <w:tcPr>
            <w:tcW w:w="5400"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t>公章指投标人经备案的行政公章，不包括“投标专用章”、“业务专用章”、“合同专用章”、“财务专用章”。</w:t>
            </w:r>
          </w:p>
          <w:p>
            <w:pPr>
              <w:rPr>
                <w:rFonts w:ascii="Times New Roman" w:hAnsi="Times New Roman" w:eastAsia="宋体" w:cs="Times New Roman"/>
                <w:szCs w:val="21"/>
              </w:rPr>
            </w:pPr>
            <w:r>
              <w:rPr>
                <w:rFonts w:hint="eastAsia" w:ascii="Times New Roman" w:hAnsi="Times New Roman" w:eastAsia="宋体" w:cs="Times New Roman"/>
                <w:szCs w:val="21"/>
              </w:rPr>
              <w:t>投标文件中，复印件应加盖公章。</w:t>
            </w:r>
          </w:p>
          <w:p>
            <w:pPr>
              <w:rPr>
                <w:rFonts w:ascii="Times New Roman" w:hAnsi="Times New Roman" w:eastAsia="宋体" w:cs="Times New Roman"/>
                <w:szCs w:val="21"/>
              </w:rPr>
            </w:pPr>
            <w:r>
              <w:rPr>
                <w:rFonts w:hint="eastAsia" w:ascii="Times New Roman" w:hAnsi="Times New Roman" w:eastAsia="宋体" w:cs="Times New Roman"/>
                <w:szCs w:val="21"/>
              </w:rPr>
              <w:t>投标文件应加盖骑缝章。</w:t>
            </w:r>
          </w:p>
          <w:p>
            <w:pPr>
              <w:rPr>
                <w:rFonts w:ascii="宋体" w:hAnsi="宋体"/>
              </w:rPr>
            </w:pPr>
            <w:r>
              <w:rPr>
                <w:rFonts w:hint="eastAsia" w:ascii="Times New Roman" w:hAnsi="Times New Roman" w:eastAsia="宋体" w:cs="Times New Roman"/>
                <w:szCs w:val="24"/>
              </w:rPr>
              <w:t>签字方式可以是手写方式、盖人名章方式或盖手签章方式。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9</w:t>
            </w:r>
          </w:p>
        </w:tc>
        <w:tc>
          <w:tcPr>
            <w:tcW w:w="2160" w:type="dxa"/>
            <w:vAlign w:val="center"/>
          </w:tcPr>
          <w:p>
            <w:pPr>
              <w:jc w:val="center"/>
              <w:rPr>
                <w:rFonts w:ascii="宋体" w:hAnsi="宋体"/>
              </w:rPr>
            </w:pPr>
            <w:r>
              <w:rPr>
                <w:rFonts w:ascii="Times New Roman" w:hAnsi="Times New Roman" w:eastAsia="宋体" w:cs="Times New Roman"/>
                <w:szCs w:val="21"/>
              </w:rPr>
              <w:t>装订要求</w:t>
            </w:r>
          </w:p>
        </w:tc>
        <w:tc>
          <w:tcPr>
            <w:tcW w:w="5400" w:type="dxa"/>
            <w:vAlign w:val="center"/>
          </w:tcPr>
          <w:p>
            <w:pPr>
              <w:rPr>
                <w:rFonts w:ascii="宋体" w:hAnsi="宋体"/>
              </w:rPr>
            </w:pPr>
            <w:r>
              <w:rPr>
                <w:rFonts w:hint="eastAsia" w:ascii="Times New Roman" w:hAnsi="Times New Roman" w:eastAsia="宋体" w:cs="Times New Roman"/>
                <w:szCs w:val="24"/>
              </w:rPr>
              <w:t>采用胶装或其他不易松散、便于长期存档的装订方式。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10</w:t>
            </w:r>
          </w:p>
        </w:tc>
        <w:tc>
          <w:tcPr>
            <w:tcW w:w="2160" w:type="dxa"/>
            <w:vAlign w:val="center"/>
          </w:tcPr>
          <w:p>
            <w:pPr>
              <w:jc w:val="center"/>
              <w:rPr>
                <w:rFonts w:ascii="宋体" w:hAnsi="宋体"/>
              </w:rPr>
            </w:pPr>
            <w:r>
              <w:rPr>
                <w:rFonts w:hint="eastAsia" w:ascii="Times New Roman" w:hAnsi="Times New Roman" w:eastAsia="宋体" w:cs="Times New Roman"/>
                <w:szCs w:val="21"/>
              </w:rPr>
              <w:t>开标程序</w:t>
            </w:r>
          </w:p>
        </w:tc>
        <w:tc>
          <w:tcPr>
            <w:tcW w:w="5400" w:type="dxa"/>
            <w:vAlign w:val="center"/>
          </w:tcPr>
          <w:p>
            <w:pPr>
              <w:rPr>
                <w:rFonts w:ascii="宋体" w:hAnsi="宋体"/>
              </w:rPr>
            </w:pPr>
            <w:r>
              <w:rPr>
                <w:rFonts w:hint="eastAsia" w:ascii="Times New Roman" w:hAnsi="Times New Roman" w:eastAsia="宋体" w:cs="Times New Roman"/>
                <w:szCs w:val="21"/>
              </w:rPr>
              <w:t>开标顺序：以递交投标文件的先后顺序。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11</w:t>
            </w:r>
          </w:p>
        </w:tc>
        <w:tc>
          <w:tcPr>
            <w:tcW w:w="2160" w:type="dxa"/>
            <w:vAlign w:val="center"/>
          </w:tcPr>
          <w:p>
            <w:pPr>
              <w:jc w:val="cente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12</w:t>
            </w:r>
          </w:p>
        </w:tc>
        <w:tc>
          <w:tcPr>
            <w:tcW w:w="2160" w:type="dxa"/>
            <w:vAlign w:val="center"/>
          </w:tcPr>
          <w:p>
            <w:pPr>
              <w:jc w:val="center"/>
              <w:rPr>
                <w:rFonts w:ascii="宋体" w:hAnsi="宋体"/>
              </w:rPr>
            </w:pPr>
            <w:r>
              <w:rPr>
                <w:rFonts w:hint="eastAsia" w:ascii="宋体" w:hAnsi="宋体"/>
              </w:rPr>
              <w:t>投标文件组成</w:t>
            </w:r>
          </w:p>
        </w:tc>
        <w:tc>
          <w:tcPr>
            <w:tcW w:w="5400" w:type="dxa"/>
            <w:vAlign w:val="center"/>
          </w:tcPr>
          <w:p>
            <w:r>
              <w:rPr>
                <w:rFonts w:hint="eastAsia"/>
              </w:rPr>
              <w:t>1、评表索引表</w:t>
            </w:r>
          </w:p>
          <w:p>
            <w:pPr>
              <w:pStyle w:val="4"/>
              <w:ind w:firstLine="0" w:firstLineChars="0"/>
            </w:pPr>
            <w:r>
              <w:rPr>
                <w:rFonts w:hint="eastAsia"/>
              </w:rPr>
              <w:t>2、投标函</w:t>
            </w:r>
          </w:p>
          <w:p>
            <w:r>
              <w:rPr>
                <w:rFonts w:hint="eastAsia"/>
              </w:rPr>
              <w:t>3、</w:t>
            </w:r>
            <w:r>
              <w:t>法定代表人（单位负责人）证明书</w:t>
            </w:r>
          </w:p>
          <w:p>
            <w:pPr>
              <w:pStyle w:val="4"/>
              <w:ind w:firstLine="0" w:firstLineChars="0"/>
            </w:pPr>
            <w:r>
              <w:rPr>
                <w:rFonts w:hint="eastAsia"/>
              </w:rPr>
              <w:t>4、</w:t>
            </w:r>
            <w:r>
              <w:t>授权委托书</w:t>
            </w:r>
          </w:p>
          <w:p>
            <w:r>
              <w:rPr>
                <w:rFonts w:hint="eastAsia"/>
              </w:rPr>
              <w:t>5、资格证明文件</w:t>
            </w:r>
          </w:p>
          <w:p>
            <w:pPr>
              <w:pStyle w:val="4"/>
              <w:ind w:firstLine="0" w:firstLineChars="0"/>
            </w:pPr>
            <w:r>
              <w:rPr>
                <w:rFonts w:hint="eastAsia"/>
              </w:rPr>
              <w:t>6、开标一览表</w:t>
            </w:r>
          </w:p>
          <w:p>
            <w:r>
              <w:rPr>
                <w:rFonts w:hint="eastAsia"/>
              </w:rPr>
              <w:t>7、投标分项报价表</w:t>
            </w:r>
          </w:p>
          <w:p>
            <w:pPr>
              <w:pStyle w:val="4"/>
              <w:ind w:firstLine="0" w:firstLineChars="0"/>
            </w:pPr>
            <w:r>
              <w:rPr>
                <w:rFonts w:hint="eastAsia"/>
              </w:rPr>
              <w:t>8、项目需求偏离表</w:t>
            </w:r>
          </w:p>
          <w:p>
            <w:r>
              <w:rPr>
                <w:rFonts w:hint="eastAsia"/>
              </w:rPr>
              <w:t>9、投标人综合概况表</w:t>
            </w:r>
          </w:p>
          <w:p>
            <w:pPr>
              <w:pStyle w:val="4"/>
              <w:ind w:firstLine="0" w:firstLineChars="0"/>
            </w:pPr>
            <w:r>
              <w:rPr>
                <w:rFonts w:hint="eastAsia"/>
              </w:rPr>
              <w:t>10、投标人认为应提交的其他资料</w:t>
            </w:r>
          </w:p>
          <w:p>
            <w:r>
              <w:rPr>
                <w:rFonts w:hint="eastAsia"/>
              </w:rPr>
              <w:t>11、评标优惠政策声明函</w:t>
            </w:r>
          </w:p>
          <w:p>
            <w:pPr>
              <w:pStyle w:val="4"/>
              <w:ind w:firstLine="0" w:firstLineChars="0"/>
            </w:pPr>
            <w:r>
              <w:rPr>
                <w:rFonts w:hint="eastAsia"/>
              </w:rPr>
              <w:t>12、诚信承诺函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13</w:t>
            </w:r>
          </w:p>
        </w:tc>
        <w:tc>
          <w:tcPr>
            <w:tcW w:w="2160" w:type="dxa"/>
            <w:vAlign w:val="center"/>
          </w:tcPr>
          <w:p>
            <w:pPr>
              <w:jc w:val="center"/>
              <w:rPr>
                <w:rFonts w:ascii="宋体" w:hAnsi="宋体"/>
              </w:rPr>
            </w:pPr>
            <w:r>
              <w:rPr>
                <w:rFonts w:hint="eastAsia" w:ascii="Times New Roman" w:hAnsi="Times New Roman" w:eastAsia="宋体" w:cs="Times New Roman"/>
                <w:szCs w:val="21"/>
              </w:rPr>
              <w:t>招标代理服务费</w:t>
            </w:r>
          </w:p>
        </w:tc>
        <w:tc>
          <w:tcPr>
            <w:tcW w:w="5400" w:type="dxa"/>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招标代理服务费</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本项目招标代理费由中标人支付；</w:t>
            </w:r>
          </w:p>
          <w:p>
            <w:pPr>
              <w:pStyle w:val="4"/>
              <w:ind w:firstLine="0" w:firstLineChars="0"/>
            </w:pPr>
            <w:r>
              <w:rPr>
                <w:rFonts w:hint="eastAsia"/>
              </w:rPr>
              <w:t>2、以</w:t>
            </w:r>
            <w:r>
              <w:rPr>
                <w:rFonts w:hint="eastAsia"/>
                <w:lang w:val="en-US" w:eastAsia="zh-CN"/>
              </w:rPr>
              <w:t>中标单价*398</w:t>
            </w:r>
            <w:r>
              <w:rPr>
                <w:rFonts w:hint="eastAsia"/>
              </w:rPr>
              <w:t>作为基数，按以下收费标准计算第一年的招标代理服务费，然后乘以3，得出本项目总的招标代理服务费。</w:t>
            </w:r>
          </w:p>
          <w:tbl>
            <w:tblPr>
              <w:tblStyle w:val="39"/>
              <w:tblW w:w="5183" w:type="dxa"/>
              <w:tblInd w:w="0" w:type="dxa"/>
              <w:tblLayout w:type="fixed"/>
              <w:tblCellMar>
                <w:top w:w="15" w:type="dxa"/>
                <w:left w:w="15" w:type="dxa"/>
                <w:bottom w:w="15" w:type="dxa"/>
                <w:right w:w="15" w:type="dxa"/>
              </w:tblCellMar>
            </w:tblPr>
            <w:tblGrid>
              <w:gridCol w:w="3593"/>
              <w:gridCol w:w="1590"/>
            </w:tblGrid>
            <w:tr>
              <w:tblPrEx>
                <w:tblCellMar>
                  <w:top w:w="15" w:type="dxa"/>
                  <w:left w:w="15" w:type="dxa"/>
                  <w:bottom w:w="15" w:type="dxa"/>
                  <w:right w:w="15" w:type="dxa"/>
                </w:tblCellMar>
              </w:tblPrEx>
              <w:trPr>
                <w:trHeight w:val="682" w:hRule="atLeast"/>
              </w:trPr>
              <w:tc>
                <w:tcPr>
                  <w:tcW w:w="3593" w:type="dxa"/>
                  <w:tcBorders>
                    <w:top w:val="single" w:color="auto" w:sz="8" w:space="0"/>
                    <w:left w:val="single" w:color="auto" w:sz="8" w:space="0"/>
                    <w:bottom w:val="single" w:color="auto" w:sz="8" w:space="0"/>
                    <w:right w:val="single" w:color="auto" w:sz="8" w:space="0"/>
                  </w:tcBorders>
                  <w:shd w:val="clear" w:color="auto" w:fill="auto"/>
                  <w:tcMar>
                    <w:top w:w="27" w:type="dxa"/>
                    <w:left w:w="136" w:type="dxa"/>
                    <w:bottom w:w="27" w:type="dxa"/>
                    <w:right w:w="136"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服务费类费率</w:t>
                  </w:r>
                </w:p>
                <w:p>
                  <w:pPr>
                    <w:jc w:val="center"/>
                    <w:rPr>
                      <w:rFonts w:asciiTheme="minorEastAsia" w:hAnsiTheme="minorEastAsia" w:cstheme="minorEastAsia"/>
                      <w:szCs w:val="21"/>
                    </w:rPr>
                  </w:pPr>
                  <w:r>
                    <w:rPr>
                      <w:rFonts w:hint="eastAsia" w:asciiTheme="minorEastAsia" w:hAnsiTheme="minorEastAsia" w:cstheme="minorEastAsia"/>
                      <w:szCs w:val="21"/>
                    </w:rPr>
                    <w:t>中标金额</w:t>
                  </w:r>
                </w:p>
              </w:tc>
              <w:tc>
                <w:tcPr>
                  <w:tcW w:w="1590" w:type="dxa"/>
                  <w:tcBorders>
                    <w:top w:val="single" w:color="auto" w:sz="8" w:space="0"/>
                    <w:left w:val="nil"/>
                    <w:bottom w:val="single" w:color="auto" w:sz="8" w:space="0"/>
                    <w:right w:val="single" w:color="auto" w:sz="8" w:space="0"/>
                  </w:tcBorders>
                  <w:shd w:val="clear" w:color="auto" w:fill="auto"/>
                  <w:tcMar>
                    <w:top w:w="27" w:type="dxa"/>
                    <w:left w:w="136" w:type="dxa"/>
                    <w:bottom w:w="27" w:type="dxa"/>
                    <w:right w:w="136"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服务</w:t>
                  </w:r>
                </w:p>
              </w:tc>
            </w:tr>
            <w:tr>
              <w:tblPrEx>
                <w:tblCellMar>
                  <w:top w:w="15" w:type="dxa"/>
                  <w:left w:w="15" w:type="dxa"/>
                  <w:bottom w:w="15" w:type="dxa"/>
                  <w:right w:w="15" w:type="dxa"/>
                </w:tblCellMar>
              </w:tblPrEx>
              <w:trPr>
                <w:trHeight w:val="90" w:hRule="atLeast"/>
              </w:trPr>
              <w:tc>
                <w:tcPr>
                  <w:tcW w:w="3593" w:type="dxa"/>
                  <w:tcBorders>
                    <w:top w:val="nil"/>
                    <w:left w:val="single" w:color="auto" w:sz="8" w:space="0"/>
                    <w:bottom w:val="single" w:color="auto" w:sz="8" w:space="0"/>
                    <w:right w:val="single" w:color="auto" w:sz="8" w:space="0"/>
                  </w:tcBorders>
                  <w:shd w:val="clear" w:color="auto" w:fill="auto"/>
                  <w:tcMar>
                    <w:top w:w="27" w:type="dxa"/>
                    <w:left w:w="136" w:type="dxa"/>
                    <w:bottom w:w="27" w:type="dxa"/>
                    <w:right w:w="136"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100万元以下</w:t>
                  </w:r>
                </w:p>
              </w:tc>
              <w:tc>
                <w:tcPr>
                  <w:tcW w:w="1590" w:type="dxa"/>
                  <w:tcBorders>
                    <w:top w:val="nil"/>
                    <w:left w:val="nil"/>
                    <w:bottom w:val="single" w:color="auto" w:sz="8" w:space="0"/>
                    <w:right w:val="single" w:color="auto" w:sz="8" w:space="0"/>
                  </w:tcBorders>
                  <w:shd w:val="clear" w:color="auto" w:fill="auto"/>
                  <w:tcMar>
                    <w:top w:w="27" w:type="dxa"/>
                    <w:left w:w="136" w:type="dxa"/>
                    <w:bottom w:w="27" w:type="dxa"/>
                    <w:right w:w="136"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1.5%</w:t>
                  </w:r>
                </w:p>
              </w:tc>
            </w:tr>
          </w:tbl>
          <w:p>
            <w:pPr>
              <w:rPr>
                <w:rFonts w:ascii="Times New Roman" w:hAnsi="Times New Roman" w:eastAsia="宋体" w:cs="Times New Roman"/>
                <w:szCs w:val="24"/>
              </w:rPr>
            </w:pPr>
            <w:r>
              <w:rPr>
                <w:rFonts w:hint="eastAsia" w:ascii="Times New Roman" w:hAnsi="Times New Roman" w:eastAsia="宋体" w:cs="Times New Roman"/>
                <w:szCs w:val="24"/>
              </w:rPr>
              <w:t>3、招标代理机构招标代理服务费账户信息：</w:t>
            </w:r>
          </w:p>
          <w:p>
            <w:pPr>
              <w:rPr>
                <w:rFonts w:ascii="Times New Roman" w:hAnsi="Times New Roman" w:eastAsia="宋体" w:cs="Times New Roman"/>
                <w:b/>
                <w:bCs/>
                <w:szCs w:val="21"/>
              </w:rPr>
            </w:pPr>
            <w:r>
              <w:rPr>
                <w:rFonts w:hint="eastAsia" w:ascii="Times New Roman" w:hAnsi="Times New Roman" w:eastAsia="宋体" w:cs="Times New Roman"/>
                <w:b/>
                <w:bCs/>
                <w:szCs w:val="21"/>
              </w:rPr>
              <w:t>开户行：广发银行股份有限公司深圳财富港支行</w:t>
            </w:r>
          </w:p>
          <w:p>
            <w:pPr>
              <w:rPr>
                <w:rFonts w:ascii="Times New Roman" w:hAnsi="Times New Roman" w:eastAsia="宋体" w:cs="Times New Roman"/>
                <w:b/>
                <w:bCs/>
                <w:szCs w:val="21"/>
              </w:rPr>
            </w:pPr>
            <w:r>
              <w:rPr>
                <w:rFonts w:hint="eastAsia" w:ascii="Times New Roman" w:hAnsi="Times New Roman" w:eastAsia="宋体" w:cs="Times New Roman"/>
                <w:b/>
                <w:bCs/>
                <w:szCs w:val="21"/>
              </w:rPr>
              <w:t>户名：信合招标（深圳）有限公司</w:t>
            </w:r>
          </w:p>
          <w:p>
            <w:pPr>
              <w:rPr>
                <w:rFonts w:ascii="宋体" w:hAnsi="宋体"/>
              </w:rPr>
            </w:pPr>
            <w:r>
              <w:rPr>
                <w:rFonts w:hint="eastAsia" w:ascii="Times New Roman" w:hAnsi="Times New Roman" w:eastAsia="宋体" w:cs="Times New Roman"/>
                <w:b/>
                <w:bCs/>
                <w:szCs w:val="21"/>
              </w:rPr>
              <w:t>账号：9550880212541900107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14</w:t>
            </w:r>
          </w:p>
        </w:tc>
        <w:tc>
          <w:tcPr>
            <w:tcW w:w="2160" w:type="dxa"/>
            <w:vAlign w:val="center"/>
          </w:tcPr>
          <w:p>
            <w:pPr>
              <w:spacing w:line="400" w:lineRule="exact"/>
              <w:jc w:val="center"/>
              <w:rPr>
                <w:rFonts w:ascii="Times New Roman" w:hAnsi="Times New Roman" w:eastAsia="宋体" w:cs="Times New Roman"/>
                <w:szCs w:val="21"/>
              </w:rPr>
            </w:pPr>
            <w:r>
              <w:rPr>
                <w:rFonts w:hint="eastAsia" w:ascii="Arial" w:hAnsi="Arial" w:eastAsia="黑体" w:cs="Times New Roman"/>
                <w:sz w:val="24"/>
                <w:szCs w:val="24"/>
              </w:rPr>
              <w:t>保险</w:t>
            </w:r>
            <w:r>
              <w:rPr>
                <w:rFonts w:ascii="Arial" w:hAnsi="Arial" w:eastAsia="黑体" w:cs="Times New Roman"/>
                <w:sz w:val="24"/>
                <w:szCs w:val="24"/>
              </w:rPr>
              <w:t>经纪合作渠道及收费标准</w:t>
            </w:r>
          </w:p>
        </w:tc>
        <w:tc>
          <w:tcPr>
            <w:tcW w:w="5400" w:type="dxa"/>
            <w:vAlign w:val="center"/>
          </w:tcPr>
          <w:p>
            <w:pPr>
              <w:numPr>
                <w:ilvl w:val="0"/>
                <w:numId w:val="3"/>
              </w:numPr>
              <w:spacing w:line="360" w:lineRule="auto"/>
            </w:pPr>
            <w:r>
              <w:rPr>
                <w:rFonts w:hint="eastAsia"/>
              </w:rPr>
              <w:t>明</w:t>
            </w:r>
            <w:r>
              <w:t>德实验学校已</w:t>
            </w:r>
            <w:r>
              <w:rPr>
                <w:rFonts w:hint="eastAsia"/>
              </w:rPr>
              <w:t>授</w:t>
            </w:r>
            <w:r>
              <w:t>权</w:t>
            </w:r>
            <w:r>
              <w:rPr>
                <w:rFonts w:hint="eastAsia"/>
              </w:rPr>
              <w:t>中怡</w:t>
            </w:r>
            <w:r>
              <w:t>保险经纪有限责任公司深圳</w:t>
            </w:r>
            <w:r>
              <w:rPr>
                <w:rFonts w:hint="eastAsia"/>
              </w:rPr>
              <w:t>分公司代表</w:t>
            </w:r>
            <w:r>
              <w:t>明</w:t>
            </w:r>
            <w:r>
              <w:rPr>
                <w:rFonts w:hint="eastAsia"/>
              </w:rPr>
              <w:t>德实验</w:t>
            </w:r>
            <w:r>
              <w:t>学校全</w:t>
            </w:r>
            <w:r>
              <w:rPr>
                <w:rFonts w:hint="eastAsia"/>
              </w:rPr>
              <w:t>权处理教职</w:t>
            </w:r>
            <w:r>
              <w:t>工商</w:t>
            </w:r>
            <w:r>
              <w:rPr>
                <w:rFonts w:hint="eastAsia"/>
              </w:rPr>
              <w:t>业</w:t>
            </w:r>
            <w:r>
              <w:t>保险</w:t>
            </w:r>
            <w:r>
              <w:rPr>
                <w:rFonts w:hint="eastAsia"/>
              </w:rPr>
              <w:t>全</w:t>
            </w:r>
            <w:r>
              <w:t>部事宜，</w:t>
            </w:r>
            <w:r>
              <w:rPr>
                <w:rFonts w:hint="eastAsia"/>
              </w:rPr>
              <w:t>本</w:t>
            </w:r>
            <w:r>
              <w:t>次</w:t>
            </w:r>
            <w:r>
              <w:rPr>
                <w:rFonts w:hint="eastAsia"/>
              </w:rPr>
              <w:t>中标</w:t>
            </w:r>
            <w:r>
              <w:t>的保险公司</w:t>
            </w:r>
            <w:r>
              <w:rPr>
                <w:rFonts w:hint="eastAsia"/>
              </w:rPr>
              <w:t>需要</w:t>
            </w:r>
            <w:r>
              <w:t>支</w:t>
            </w:r>
            <w:r>
              <w:rPr>
                <w:rFonts w:hint="eastAsia"/>
              </w:rPr>
              <w:t>付</w:t>
            </w:r>
            <w:r>
              <w:t>相</w:t>
            </w:r>
            <w:r>
              <w:rPr>
                <w:rFonts w:hint="eastAsia"/>
              </w:rPr>
              <w:t>应的保险</w:t>
            </w:r>
            <w:r>
              <w:t>经纪费用。</w:t>
            </w:r>
          </w:p>
          <w:p>
            <w:pPr>
              <w:numPr>
                <w:ilvl w:val="0"/>
                <w:numId w:val="3"/>
              </w:numPr>
              <w:spacing w:line="360" w:lineRule="auto"/>
            </w:pPr>
            <w:r>
              <w:rPr>
                <w:rFonts w:hint="eastAsia"/>
              </w:rPr>
              <w:t>经纪费支付时间要求：明德学校支付保费以后的30个自然日。</w:t>
            </w:r>
          </w:p>
          <w:p>
            <w:pPr>
              <w:pStyle w:val="17"/>
              <w:spacing w:line="360" w:lineRule="auto"/>
              <w:ind w:left="0" w:leftChars="0" w:right="1470"/>
            </w:pPr>
            <w:r>
              <w:rPr>
                <w:rFonts w:hint="eastAsia"/>
              </w:rPr>
              <w:t>3、经</w:t>
            </w:r>
            <w:r>
              <w:t>纪费比</w:t>
            </w:r>
            <w:r>
              <w:rPr>
                <w:rFonts w:hint="eastAsia"/>
              </w:rPr>
              <w:t>例：</w:t>
            </w:r>
          </w:p>
          <w:tbl>
            <w:tblPr>
              <w:tblStyle w:val="39"/>
              <w:tblW w:w="4925" w:type="dxa"/>
              <w:tblInd w:w="0" w:type="dxa"/>
              <w:tblLayout w:type="fixed"/>
              <w:tblCellMar>
                <w:top w:w="0" w:type="dxa"/>
                <w:left w:w="108" w:type="dxa"/>
                <w:bottom w:w="0" w:type="dxa"/>
                <w:right w:w="108" w:type="dxa"/>
              </w:tblCellMar>
            </w:tblPr>
            <w:tblGrid>
              <w:gridCol w:w="775"/>
              <w:gridCol w:w="2720"/>
              <w:gridCol w:w="1430"/>
            </w:tblGrid>
            <w:tr>
              <w:tblPrEx>
                <w:tblCellMar>
                  <w:top w:w="0" w:type="dxa"/>
                  <w:left w:w="108" w:type="dxa"/>
                  <w:bottom w:w="0" w:type="dxa"/>
                  <w:right w:w="108" w:type="dxa"/>
                </w:tblCellMar>
              </w:tblPrEx>
              <w:trPr>
                <w:trHeight w:val="349" w:hRule="atLeast"/>
              </w:trPr>
              <w:tc>
                <w:tcPr>
                  <w:tcW w:w="775" w:type="dxa"/>
                  <w:vMerge w:val="restart"/>
                  <w:tcBorders>
                    <w:top w:val="single" w:color="BFBFBF" w:sz="4" w:space="0"/>
                    <w:left w:val="single" w:color="BFBFBF" w:sz="4" w:space="0"/>
                    <w:bottom w:val="single" w:color="BFBFBF" w:sz="4" w:space="0"/>
                    <w:right w:val="single" w:color="BFBFBF" w:sz="4" w:space="0"/>
                  </w:tcBorders>
                  <w:shd w:val="clear" w:color="000000" w:fill="44546A"/>
                  <w:vAlign w:val="center"/>
                </w:tcPr>
                <w:p>
                  <w:pPr>
                    <w:widowControl/>
                    <w:jc w:val="center"/>
                    <w:rPr>
                      <w:rFonts w:ascii="Calibri" w:hAnsi="Calibri" w:eastAsia="等线" w:cs="宋体"/>
                      <w:b/>
                      <w:bCs/>
                      <w:color w:val="FFFFFF"/>
                      <w:kern w:val="0"/>
                      <w:szCs w:val="21"/>
                    </w:rPr>
                  </w:pPr>
                  <w:r>
                    <w:rPr>
                      <w:rFonts w:hint="eastAsia" w:ascii="华文楷体" w:hAnsi="华文楷体" w:eastAsia="华文楷体" w:cs="宋体"/>
                      <w:b/>
                      <w:bCs/>
                      <w:color w:val="FFFFFF"/>
                      <w:kern w:val="0"/>
                      <w:szCs w:val="21"/>
                    </w:rPr>
                    <w:t>序号</w:t>
                  </w:r>
                </w:p>
              </w:tc>
              <w:tc>
                <w:tcPr>
                  <w:tcW w:w="2720" w:type="dxa"/>
                  <w:vMerge w:val="restart"/>
                  <w:tcBorders>
                    <w:top w:val="single" w:color="BFBFBF" w:sz="4" w:space="0"/>
                    <w:left w:val="single" w:color="BFBFBF" w:sz="4" w:space="0"/>
                    <w:bottom w:val="single" w:color="BFBFBF" w:sz="4" w:space="0"/>
                    <w:right w:val="single" w:color="BFBFBF" w:sz="4" w:space="0"/>
                  </w:tcBorders>
                  <w:shd w:val="clear" w:color="000000" w:fill="44546A"/>
                  <w:noWrap/>
                  <w:vAlign w:val="center"/>
                </w:tcPr>
                <w:p>
                  <w:pPr>
                    <w:widowControl/>
                    <w:jc w:val="center"/>
                    <w:rPr>
                      <w:rFonts w:ascii="Calibri" w:hAnsi="Calibri" w:eastAsia="等线" w:cs="宋体"/>
                      <w:b/>
                      <w:bCs/>
                      <w:color w:val="FFFFFF"/>
                      <w:kern w:val="0"/>
                      <w:szCs w:val="21"/>
                    </w:rPr>
                  </w:pPr>
                  <w:r>
                    <w:rPr>
                      <w:rFonts w:hint="eastAsia" w:ascii="华文楷体" w:hAnsi="华文楷体" w:eastAsia="华文楷体" w:cs="宋体"/>
                      <w:b/>
                      <w:bCs/>
                      <w:color w:val="FFFFFF"/>
                      <w:kern w:val="0"/>
                      <w:szCs w:val="21"/>
                    </w:rPr>
                    <w:t>险种</w:t>
                  </w:r>
                </w:p>
              </w:tc>
              <w:tc>
                <w:tcPr>
                  <w:tcW w:w="1430" w:type="dxa"/>
                  <w:vMerge w:val="restart"/>
                  <w:tcBorders>
                    <w:top w:val="single" w:color="BFBFBF" w:sz="4" w:space="0"/>
                    <w:left w:val="single" w:color="BFBFBF" w:sz="4" w:space="0"/>
                    <w:bottom w:val="single" w:color="BFBFBF" w:sz="4" w:space="0"/>
                    <w:right w:val="single" w:color="BFBFBF" w:sz="4" w:space="0"/>
                  </w:tcBorders>
                  <w:shd w:val="clear" w:color="000000" w:fill="44546A"/>
                  <w:vAlign w:val="center"/>
                </w:tcPr>
                <w:p>
                  <w:pPr>
                    <w:widowControl/>
                    <w:jc w:val="center"/>
                    <w:rPr>
                      <w:rFonts w:ascii="华文楷体" w:hAnsi="华文楷体" w:eastAsia="华文楷体" w:cs="宋体"/>
                      <w:b/>
                      <w:bCs/>
                      <w:color w:val="FFFFFF"/>
                      <w:kern w:val="0"/>
                      <w:szCs w:val="21"/>
                    </w:rPr>
                  </w:pPr>
                  <w:r>
                    <w:rPr>
                      <w:rFonts w:hint="eastAsia" w:ascii="华文楷体" w:hAnsi="华文楷体" w:eastAsia="华文楷体" w:cs="宋体"/>
                      <w:b/>
                      <w:bCs/>
                      <w:color w:val="FFFFFF"/>
                      <w:kern w:val="0"/>
                      <w:szCs w:val="21"/>
                    </w:rPr>
                    <w:t>经纪</w:t>
                  </w:r>
                  <w:r>
                    <w:rPr>
                      <w:rFonts w:ascii="华文楷体" w:hAnsi="华文楷体" w:eastAsia="华文楷体" w:cs="宋体"/>
                      <w:b/>
                      <w:bCs/>
                      <w:color w:val="FFFFFF"/>
                      <w:kern w:val="0"/>
                      <w:szCs w:val="21"/>
                    </w:rPr>
                    <w:t>费</w:t>
                  </w:r>
                  <w:r>
                    <w:rPr>
                      <w:rFonts w:hint="eastAsia" w:ascii="华文楷体" w:hAnsi="华文楷体" w:eastAsia="华文楷体" w:cs="宋体"/>
                      <w:b/>
                      <w:bCs/>
                      <w:color w:val="FFFFFF"/>
                      <w:kern w:val="0"/>
                      <w:szCs w:val="21"/>
                    </w:rPr>
                    <w:t>比率</w:t>
                  </w:r>
                </w:p>
              </w:tc>
            </w:tr>
            <w:tr>
              <w:tblPrEx>
                <w:tblCellMar>
                  <w:top w:w="0" w:type="dxa"/>
                  <w:left w:w="108" w:type="dxa"/>
                  <w:bottom w:w="0" w:type="dxa"/>
                  <w:right w:w="108" w:type="dxa"/>
                </w:tblCellMar>
              </w:tblPrEx>
              <w:trPr>
                <w:trHeight w:val="312" w:hRule="atLeast"/>
              </w:trPr>
              <w:tc>
                <w:tcPr>
                  <w:tcW w:w="775" w:type="dxa"/>
                  <w:vMerge w:val="continue"/>
                  <w:tcBorders>
                    <w:top w:val="single" w:color="BFBFBF" w:sz="4" w:space="0"/>
                    <w:left w:val="single" w:color="BFBFBF" w:sz="4" w:space="0"/>
                    <w:bottom w:val="single" w:color="BFBFBF" w:sz="4" w:space="0"/>
                    <w:right w:val="single" w:color="BFBFBF" w:sz="4" w:space="0"/>
                  </w:tcBorders>
                  <w:vAlign w:val="center"/>
                </w:tcPr>
                <w:p>
                  <w:pPr>
                    <w:widowControl/>
                    <w:jc w:val="left"/>
                    <w:rPr>
                      <w:rFonts w:ascii="Calibri" w:hAnsi="Calibri" w:eastAsia="等线" w:cs="宋体"/>
                      <w:b/>
                      <w:bCs/>
                      <w:color w:val="FFFFFF"/>
                      <w:kern w:val="0"/>
                      <w:szCs w:val="21"/>
                    </w:rPr>
                  </w:pPr>
                </w:p>
              </w:tc>
              <w:tc>
                <w:tcPr>
                  <w:tcW w:w="2720" w:type="dxa"/>
                  <w:vMerge w:val="continue"/>
                  <w:tcBorders>
                    <w:top w:val="single" w:color="BFBFBF" w:sz="4" w:space="0"/>
                    <w:left w:val="single" w:color="BFBFBF" w:sz="4" w:space="0"/>
                    <w:bottom w:val="single" w:color="BFBFBF" w:sz="4" w:space="0"/>
                    <w:right w:val="single" w:color="BFBFBF" w:sz="4" w:space="0"/>
                  </w:tcBorders>
                  <w:vAlign w:val="center"/>
                </w:tcPr>
                <w:p>
                  <w:pPr>
                    <w:widowControl/>
                    <w:jc w:val="left"/>
                    <w:rPr>
                      <w:rFonts w:ascii="Calibri" w:hAnsi="Calibri" w:eastAsia="等线" w:cs="宋体"/>
                      <w:b/>
                      <w:bCs/>
                      <w:color w:val="FFFFFF"/>
                      <w:kern w:val="0"/>
                      <w:szCs w:val="21"/>
                    </w:rPr>
                  </w:pPr>
                </w:p>
              </w:tc>
              <w:tc>
                <w:tcPr>
                  <w:tcW w:w="1430" w:type="dxa"/>
                  <w:vMerge w:val="continue"/>
                  <w:tcBorders>
                    <w:top w:val="single" w:color="BFBFBF" w:sz="4" w:space="0"/>
                    <w:left w:val="single" w:color="BFBFBF" w:sz="4" w:space="0"/>
                    <w:bottom w:val="single" w:color="BFBFBF" w:sz="4" w:space="0"/>
                    <w:right w:val="single" w:color="BFBFBF" w:sz="4" w:space="0"/>
                  </w:tcBorders>
                  <w:vAlign w:val="center"/>
                </w:tcPr>
                <w:p>
                  <w:pPr>
                    <w:widowControl/>
                    <w:jc w:val="left"/>
                    <w:rPr>
                      <w:rFonts w:ascii="华文楷体" w:hAnsi="华文楷体" w:eastAsia="华文楷体" w:cs="宋体"/>
                      <w:b/>
                      <w:bCs/>
                      <w:color w:val="FFFFFF"/>
                      <w:kern w:val="0"/>
                      <w:szCs w:val="21"/>
                    </w:rPr>
                  </w:pPr>
                </w:p>
              </w:tc>
            </w:tr>
            <w:tr>
              <w:tblPrEx>
                <w:tblCellMar>
                  <w:top w:w="0" w:type="dxa"/>
                  <w:left w:w="108" w:type="dxa"/>
                  <w:bottom w:w="0" w:type="dxa"/>
                  <w:right w:w="108" w:type="dxa"/>
                </w:tblCellMar>
              </w:tblPrEx>
              <w:trPr>
                <w:trHeight w:val="314" w:hRule="atLeast"/>
              </w:trPr>
              <w:tc>
                <w:tcPr>
                  <w:tcW w:w="775" w:type="dxa"/>
                  <w:tcBorders>
                    <w:top w:val="nil"/>
                    <w:left w:val="single" w:color="BFBFBF" w:sz="4" w:space="0"/>
                    <w:bottom w:val="single" w:color="BFBFBF" w:sz="4" w:space="0"/>
                    <w:right w:val="single" w:color="BFBFBF" w:sz="4" w:space="0"/>
                  </w:tcBorders>
                  <w:shd w:val="clear" w:color="000000" w:fill="F2F2F2"/>
                  <w:noWrap/>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w:t>
                  </w:r>
                </w:p>
              </w:tc>
              <w:tc>
                <w:tcPr>
                  <w:tcW w:w="272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hint="eastAsia" w:ascii="华文楷体" w:hAnsi="华文楷体" w:eastAsia="华文楷体" w:cs="宋体"/>
                      <w:color w:val="000000"/>
                      <w:kern w:val="0"/>
                      <w:szCs w:val="21"/>
                    </w:rPr>
                    <w:t>定期寿险</w:t>
                  </w:r>
                </w:p>
              </w:tc>
              <w:tc>
                <w:tcPr>
                  <w:tcW w:w="143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19.08%</w:t>
                  </w:r>
                </w:p>
              </w:tc>
            </w:tr>
            <w:tr>
              <w:tblPrEx>
                <w:tblCellMar>
                  <w:top w:w="0" w:type="dxa"/>
                  <w:left w:w="108" w:type="dxa"/>
                  <w:bottom w:w="0" w:type="dxa"/>
                  <w:right w:w="108" w:type="dxa"/>
                </w:tblCellMar>
              </w:tblPrEx>
              <w:trPr>
                <w:trHeight w:val="314" w:hRule="atLeast"/>
              </w:trPr>
              <w:tc>
                <w:tcPr>
                  <w:tcW w:w="775" w:type="dxa"/>
                  <w:tcBorders>
                    <w:top w:val="nil"/>
                    <w:left w:val="single" w:color="BFBFBF" w:sz="4" w:space="0"/>
                    <w:bottom w:val="single" w:color="BFBFBF" w:sz="4" w:space="0"/>
                    <w:right w:val="single" w:color="BFBFBF" w:sz="4" w:space="0"/>
                  </w:tcBorders>
                  <w:shd w:val="clear" w:color="000000" w:fill="F2F2F2"/>
                  <w:noWrap/>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2</w:t>
                  </w:r>
                </w:p>
              </w:tc>
              <w:tc>
                <w:tcPr>
                  <w:tcW w:w="272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hint="eastAsia" w:ascii="华文楷体" w:hAnsi="华文楷体" w:eastAsia="华文楷体" w:cs="宋体"/>
                      <w:color w:val="000000"/>
                      <w:kern w:val="0"/>
                      <w:szCs w:val="21"/>
                    </w:rPr>
                    <w:t>意外伤害</w:t>
                  </w:r>
                </w:p>
              </w:tc>
              <w:tc>
                <w:tcPr>
                  <w:tcW w:w="143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19.08%</w:t>
                  </w:r>
                </w:p>
              </w:tc>
            </w:tr>
            <w:tr>
              <w:tblPrEx>
                <w:tblCellMar>
                  <w:top w:w="0" w:type="dxa"/>
                  <w:left w:w="108" w:type="dxa"/>
                  <w:bottom w:w="0" w:type="dxa"/>
                  <w:right w:w="108" w:type="dxa"/>
                </w:tblCellMar>
              </w:tblPrEx>
              <w:trPr>
                <w:trHeight w:val="274" w:hRule="atLeast"/>
              </w:trPr>
              <w:tc>
                <w:tcPr>
                  <w:tcW w:w="775" w:type="dxa"/>
                  <w:tcBorders>
                    <w:top w:val="nil"/>
                    <w:left w:val="single" w:color="BFBFBF" w:sz="4" w:space="0"/>
                    <w:bottom w:val="single" w:color="BFBFBF" w:sz="4" w:space="0"/>
                    <w:right w:val="single" w:color="BFBFBF" w:sz="4" w:space="0"/>
                  </w:tcBorders>
                  <w:shd w:val="clear" w:color="000000" w:fill="F2F2F2"/>
                  <w:noWrap/>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3</w:t>
                  </w:r>
                </w:p>
              </w:tc>
              <w:tc>
                <w:tcPr>
                  <w:tcW w:w="272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hint="eastAsia" w:ascii="华文楷体" w:hAnsi="华文楷体" w:eastAsia="华文楷体" w:cs="宋体"/>
                      <w:color w:val="000000"/>
                      <w:kern w:val="0"/>
                      <w:szCs w:val="21"/>
                    </w:rPr>
                    <w:t>重大疾病</w:t>
                  </w:r>
                </w:p>
              </w:tc>
              <w:tc>
                <w:tcPr>
                  <w:tcW w:w="143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10.60%</w:t>
                  </w:r>
                </w:p>
              </w:tc>
            </w:tr>
            <w:tr>
              <w:tblPrEx>
                <w:tblCellMar>
                  <w:top w:w="0" w:type="dxa"/>
                  <w:left w:w="108" w:type="dxa"/>
                  <w:bottom w:w="0" w:type="dxa"/>
                  <w:right w:w="108" w:type="dxa"/>
                </w:tblCellMar>
              </w:tblPrEx>
              <w:trPr>
                <w:trHeight w:val="758" w:hRule="atLeast"/>
              </w:trPr>
              <w:tc>
                <w:tcPr>
                  <w:tcW w:w="775" w:type="dxa"/>
                  <w:tcBorders>
                    <w:top w:val="nil"/>
                    <w:left w:val="single" w:color="BFBFBF" w:sz="4" w:space="0"/>
                    <w:bottom w:val="single" w:color="BFBFBF" w:sz="4" w:space="0"/>
                    <w:right w:val="single" w:color="BFBFBF" w:sz="4" w:space="0"/>
                  </w:tcBorders>
                  <w:shd w:val="clear" w:color="000000" w:fill="F2F2F2"/>
                  <w:noWrap/>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4</w:t>
                  </w:r>
                </w:p>
              </w:tc>
              <w:tc>
                <w:tcPr>
                  <w:tcW w:w="2720" w:type="dxa"/>
                  <w:tcBorders>
                    <w:top w:val="nil"/>
                    <w:left w:val="nil"/>
                    <w:bottom w:val="single" w:color="BFBFBF" w:sz="4" w:space="0"/>
                    <w:right w:val="single" w:color="BFBFBF" w:sz="4" w:space="0"/>
                  </w:tcBorders>
                  <w:shd w:val="clear" w:color="000000" w:fill="F2F2F2"/>
                </w:tcPr>
                <w:p>
                  <w:pPr>
                    <w:widowControl/>
                    <w:jc w:val="center"/>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本地医疗（含门诊住院生育、住院津贴、公共保额）</w:t>
                  </w:r>
                </w:p>
              </w:tc>
              <w:tc>
                <w:tcPr>
                  <w:tcW w:w="1430" w:type="dxa"/>
                  <w:tcBorders>
                    <w:top w:val="nil"/>
                    <w:left w:val="nil"/>
                    <w:bottom w:val="single" w:color="BFBFBF" w:sz="4" w:space="0"/>
                    <w:right w:val="single" w:color="BFBFBF" w:sz="4" w:space="0"/>
                  </w:tcBorders>
                  <w:shd w:val="clear" w:color="000000" w:fill="F2F2F2"/>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10.60%</w:t>
                  </w:r>
                </w:p>
              </w:tc>
            </w:tr>
          </w:tbl>
          <w:p>
            <w:r>
              <w:rPr>
                <w:rFonts w:hint="eastAsia"/>
              </w:rPr>
              <w:t>注：经</w:t>
            </w:r>
            <w:r>
              <w:t>纪</w:t>
            </w:r>
            <w:r>
              <w:rPr>
                <w:rFonts w:hint="eastAsia"/>
              </w:rPr>
              <w:t>费的计算基数为含税报价，即经</w:t>
            </w:r>
            <w:r>
              <w:t>纪费=含税报价*上述约定佣金率。</w:t>
            </w:r>
          </w:p>
          <w:p>
            <w:pPr>
              <w:keepNext/>
              <w:keepLines/>
              <w:spacing w:line="360" w:lineRule="auto"/>
              <w:outlineLvl w:val="1"/>
            </w:pPr>
            <w:r>
              <w:rPr>
                <w:rFonts w:hint="eastAsia"/>
              </w:rPr>
              <w:t>4、保险</w:t>
            </w:r>
            <w:r>
              <w:t>经纪</w:t>
            </w:r>
            <w:r>
              <w:rPr>
                <w:rFonts w:hint="eastAsia"/>
              </w:rPr>
              <w:t>机构联系方式</w:t>
            </w:r>
          </w:p>
          <w:p>
            <w:pPr>
              <w:spacing w:line="360" w:lineRule="auto"/>
            </w:pPr>
            <w:r>
              <w:rPr>
                <w:rFonts w:hint="eastAsia"/>
              </w:rPr>
              <w:t>保险</w:t>
            </w:r>
            <w:r>
              <w:t>经纪机构</w:t>
            </w:r>
            <w:r>
              <w:rPr>
                <w:rFonts w:hint="eastAsia"/>
              </w:rPr>
              <w:t>：中怡</w:t>
            </w:r>
            <w:r>
              <w:t>保险经纪有限</w:t>
            </w:r>
            <w:r>
              <w:rPr>
                <w:rFonts w:hint="eastAsia"/>
              </w:rPr>
              <w:t>责任公司</w:t>
            </w:r>
            <w:r>
              <w:t>深圳</w:t>
            </w:r>
            <w:r>
              <w:rPr>
                <w:rFonts w:hint="eastAsia"/>
              </w:rPr>
              <w:t>分公司</w:t>
            </w:r>
          </w:p>
          <w:p>
            <w:pPr>
              <w:spacing w:line="360" w:lineRule="auto"/>
            </w:pPr>
            <w:r>
              <w:rPr>
                <w:rFonts w:hint="eastAsia"/>
              </w:rPr>
              <w:t>地址：中国深圳市福田区深南大道6011号绿景纪元大厦(NEO)A座21E-F室</w:t>
            </w:r>
          </w:p>
          <w:p>
            <w:pPr>
              <w:spacing w:line="360" w:lineRule="auto"/>
              <w:rPr>
                <w:rFonts w:ascii="Times New Roman" w:hAnsi="Times New Roman" w:eastAsia="宋体" w:cs="Times New Roman"/>
                <w:b/>
                <w:bCs/>
                <w:szCs w:val="21"/>
              </w:rPr>
            </w:pPr>
            <w:r>
              <w:rPr>
                <w:rFonts w:hint="eastAsia"/>
              </w:rPr>
              <w:t>Aon联系人： 霍小姐 15207550048</w:t>
            </w:r>
          </w:p>
        </w:tc>
      </w:tr>
    </w:tbl>
    <w:p>
      <w:pPr>
        <w:rPr>
          <w:b/>
        </w:rPr>
      </w:pPr>
      <w:r>
        <w:rPr>
          <w:rFonts w:hint="eastAsia"/>
          <w:szCs w:val="21"/>
        </w:rPr>
        <w:t>备注：本表为通用条款相关内容的补充和明确，如与通用条款相冲突的以本表为准。</w:t>
      </w:r>
    </w:p>
    <w:p>
      <w:r>
        <w:rPr>
          <w:rFonts w:hint="eastAsia"/>
        </w:rPr>
        <w:br w:type="page"/>
      </w:r>
    </w:p>
    <w:bookmarkEnd w:id="37"/>
    <w:bookmarkEnd w:id="38"/>
    <w:bookmarkEnd w:id="39"/>
    <w:bookmarkEnd w:id="40"/>
    <w:bookmarkEnd w:id="41"/>
    <w:bookmarkEnd w:id="42"/>
    <w:p>
      <w:pPr>
        <w:pStyle w:val="5"/>
        <w:spacing w:line="240" w:lineRule="auto"/>
      </w:pPr>
      <w:bookmarkStart w:id="116" w:name="_Toc3822"/>
      <w:r>
        <w:rPr>
          <w:rFonts w:hint="eastAsia"/>
        </w:rPr>
        <w:t>二、项目要求</w:t>
      </w:r>
      <w:bookmarkEnd w:id="116"/>
    </w:p>
    <w:p>
      <w:pPr>
        <w:numPr>
          <w:ilvl w:val="0"/>
          <w:numId w:val="4"/>
        </w:numPr>
        <w:tabs>
          <w:tab w:val="left" w:pos="390"/>
          <w:tab w:val="left" w:pos="851"/>
        </w:tabs>
        <w:spacing w:line="360" w:lineRule="auto"/>
        <w:rPr>
          <w:rFonts w:ascii="宋体" w:hAnsi="宋体" w:eastAsia="宋体" w:cs="Times New Roman"/>
          <w:b/>
          <w:szCs w:val="21"/>
        </w:rPr>
      </w:pPr>
      <w:bookmarkStart w:id="117" w:name="_Toc22835"/>
      <w:bookmarkStart w:id="118" w:name="_Toc21427"/>
      <w:bookmarkStart w:id="119" w:name="_Toc20730"/>
      <w:r>
        <w:rPr>
          <w:rFonts w:hint="eastAsia" w:ascii="宋体" w:hAnsi="宋体"/>
          <w:b/>
          <w:bCs/>
          <w:szCs w:val="21"/>
          <w:lang w:val="en-GB"/>
        </w:rPr>
        <w:tab/>
      </w:r>
      <w:r>
        <w:rPr>
          <w:rFonts w:hint="eastAsia" w:ascii="宋体" w:hAnsi="宋体"/>
          <w:b/>
          <w:bCs/>
          <w:szCs w:val="21"/>
        </w:rPr>
        <w:t xml:space="preserve">    </w:t>
      </w:r>
      <w:r>
        <w:rPr>
          <w:rFonts w:hint="eastAsia" w:ascii="宋体" w:hAnsi="宋体"/>
          <w:b/>
          <w:bCs/>
          <w:szCs w:val="21"/>
          <w:lang w:val="en-GB"/>
        </w:rPr>
        <w:t>项目概况</w:t>
      </w:r>
    </w:p>
    <w:p>
      <w:pPr>
        <w:numPr>
          <w:ilvl w:val="1"/>
          <w:numId w:val="5"/>
        </w:numPr>
        <w:tabs>
          <w:tab w:val="left" w:pos="851"/>
          <w:tab w:val="clear" w:pos="907"/>
        </w:tabs>
        <w:spacing w:line="360" w:lineRule="auto"/>
        <w:ind w:left="850" w:hanging="850" w:hangingChars="405"/>
      </w:pPr>
      <w:r>
        <w:rPr>
          <w:rFonts w:hint="eastAsia" w:ascii="宋体" w:hAnsi="宋体" w:eastAsia="宋体" w:cs="宋体"/>
          <w:szCs w:val="21"/>
        </w:rPr>
        <w:t>教师人数约398人（具体人数根据实际结算情况定）；家属约245人（具体人数根据实际结算情况定），需为在职员工及家属（包括子女、配偶、员工父母、配偶父母）购买保险服务。</w:t>
      </w:r>
    </w:p>
    <w:p>
      <w:pPr>
        <w:tabs>
          <w:tab w:val="left" w:pos="851"/>
        </w:tabs>
        <w:spacing w:line="360" w:lineRule="auto"/>
        <w:ind w:left="-850" w:leftChars="-405"/>
      </w:pPr>
    </w:p>
    <w:p>
      <w:pPr>
        <w:numPr>
          <w:ilvl w:val="0"/>
          <w:numId w:val="5"/>
        </w:numPr>
        <w:tabs>
          <w:tab w:val="left" w:pos="851"/>
          <w:tab w:val="clear" w:pos="907"/>
        </w:tabs>
        <w:spacing w:line="360" w:lineRule="auto"/>
        <w:ind w:left="851" w:hanging="851"/>
        <w:rPr>
          <w:rFonts w:ascii="宋体" w:hAnsi="宋体" w:eastAsia="宋体" w:cs="Times New Roman"/>
          <w:b/>
          <w:szCs w:val="21"/>
        </w:rPr>
      </w:pPr>
      <w:r>
        <w:rPr>
          <w:rFonts w:hint="eastAsia" w:ascii="宋体" w:hAnsi="宋体" w:eastAsia="宋体"/>
          <w:b/>
          <w:szCs w:val="21"/>
        </w:rPr>
        <w:t>保险方案</w:t>
      </w:r>
    </w:p>
    <w:p>
      <w:pPr>
        <w:numPr>
          <w:ilvl w:val="1"/>
          <w:numId w:val="5"/>
        </w:numPr>
        <w:tabs>
          <w:tab w:val="left" w:pos="851"/>
          <w:tab w:val="clear" w:pos="907"/>
        </w:tabs>
        <w:spacing w:line="360" w:lineRule="auto"/>
        <w:ind w:left="850" w:hanging="850" w:hangingChars="405"/>
      </w:pPr>
      <w:r>
        <w:rPr>
          <w:rFonts w:hint="eastAsia"/>
        </w:rPr>
        <w:t>学校付费方案</w:t>
      </w:r>
    </w:p>
    <w:p>
      <w:pPr>
        <w:numPr>
          <w:ilvl w:val="2"/>
          <w:numId w:val="5"/>
        </w:numPr>
        <w:tabs>
          <w:tab w:val="left" w:pos="851"/>
          <w:tab w:val="clear" w:pos="907"/>
        </w:tabs>
        <w:spacing w:line="360" w:lineRule="auto"/>
      </w:pPr>
      <w:r>
        <w:rPr>
          <w:rFonts w:hint="eastAsia"/>
        </w:rPr>
        <w:t>教师加强方案（最高限价：2000元/人/年）</w:t>
      </w:r>
    </w:p>
    <w:tbl>
      <w:tblPr>
        <w:tblStyle w:val="39"/>
        <w:tblW w:w="4998" w:type="pct"/>
        <w:tblInd w:w="0" w:type="dxa"/>
        <w:tblLayout w:type="autofit"/>
        <w:tblCellMar>
          <w:top w:w="0" w:type="dxa"/>
          <w:left w:w="0" w:type="dxa"/>
          <w:bottom w:w="0" w:type="dxa"/>
          <w:right w:w="0" w:type="dxa"/>
        </w:tblCellMar>
      </w:tblPr>
      <w:tblGrid>
        <w:gridCol w:w="2027"/>
        <w:gridCol w:w="6306"/>
      </w:tblGrid>
      <w:tr>
        <w:tblPrEx>
          <w:tblCellMar>
            <w:top w:w="0" w:type="dxa"/>
            <w:left w:w="0" w:type="dxa"/>
            <w:bottom w:w="0" w:type="dxa"/>
            <w:right w:w="0" w:type="dxa"/>
          </w:tblCellMar>
        </w:tblPrEx>
        <w:trPr>
          <w:trHeight w:val="450" w:hRule="atLeast"/>
        </w:trPr>
        <w:tc>
          <w:tcPr>
            <w:tcW w:w="1216"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保障责任</w:t>
            </w:r>
          </w:p>
        </w:tc>
        <w:tc>
          <w:tcPr>
            <w:tcW w:w="3783"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教师加强方案</w:t>
            </w:r>
          </w:p>
        </w:tc>
      </w:tr>
      <w:tr>
        <w:tblPrEx>
          <w:tblCellMar>
            <w:top w:w="0" w:type="dxa"/>
            <w:left w:w="0" w:type="dxa"/>
            <w:bottom w:w="0" w:type="dxa"/>
            <w:right w:w="0" w:type="dxa"/>
          </w:tblCellMar>
        </w:tblPrEx>
        <w:trPr>
          <w:trHeight w:val="450" w:hRule="atLeast"/>
        </w:trPr>
        <w:tc>
          <w:tcPr>
            <w:tcW w:w="121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定期寿险</w:t>
            </w: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20万</w:t>
            </w:r>
          </w:p>
        </w:tc>
      </w:tr>
      <w:tr>
        <w:tblPrEx>
          <w:tblCellMar>
            <w:top w:w="0" w:type="dxa"/>
            <w:left w:w="0" w:type="dxa"/>
            <w:bottom w:w="0" w:type="dxa"/>
            <w:right w:w="0" w:type="dxa"/>
          </w:tblCellMar>
        </w:tblPrEx>
        <w:trPr>
          <w:trHeight w:val="450" w:hRule="atLeast"/>
        </w:trPr>
        <w:tc>
          <w:tcPr>
            <w:tcW w:w="121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意外伤害险</w:t>
            </w: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20万</w:t>
            </w:r>
          </w:p>
        </w:tc>
      </w:tr>
      <w:tr>
        <w:tblPrEx>
          <w:tblCellMar>
            <w:top w:w="0" w:type="dxa"/>
            <w:left w:w="0" w:type="dxa"/>
            <w:bottom w:w="0" w:type="dxa"/>
            <w:right w:w="0" w:type="dxa"/>
          </w:tblCellMar>
        </w:tblPrEx>
        <w:trPr>
          <w:trHeight w:val="450" w:hRule="atLeast"/>
        </w:trPr>
        <w:tc>
          <w:tcPr>
            <w:tcW w:w="121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重大疾病险</w:t>
            </w: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重大疾病：30万</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轻症疾病：3万</w:t>
            </w:r>
          </w:p>
        </w:tc>
      </w:tr>
      <w:tr>
        <w:tblPrEx>
          <w:tblCellMar>
            <w:top w:w="0" w:type="dxa"/>
            <w:left w:w="0" w:type="dxa"/>
            <w:bottom w:w="0" w:type="dxa"/>
            <w:right w:w="0" w:type="dxa"/>
          </w:tblCellMar>
        </w:tblPrEx>
        <w:trPr>
          <w:trHeight w:val="450" w:hRule="atLeast"/>
        </w:trPr>
        <w:tc>
          <w:tcPr>
            <w:tcW w:w="1216" w:type="pct"/>
            <w:vMerge w:val="restart"/>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医疗险</w:t>
            </w: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•保额：5万（门诊+住院，社保范围内，包含乙类自负部分）（门诊日限额450元，因颈椎/腰椎疾病限12次，限12次/年）；</w:t>
            </w:r>
          </w:p>
        </w:tc>
      </w:tr>
      <w:tr>
        <w:tblPrEx>
          <w:tblCellMar>
            <w:top w:w="0" w:type="dxa"/>
            <w:left w:w="0" w:type="dxa"/>
            <w:bottom w:w="0" w:type="dxa"/>
            <w:right w:w="0" w:type="dxa"/>
          </w:tblCellMar>
        </w:tblPrEx>
        <w:trPr>
          <w:trHeight w:val="450" w:hRule="atLeast"/>
        </w:trPr>
        <w:tc>
          <w:tcPr>
            <w:tcW w:w="1216" w:type="pct"/>
            <w:vMerge w:val="continue"/>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•门诊赔付比例90%；门诊拓展专家门诊、主任门诊、特需门诊；</w:t>
            </w:r>
          </w:p>
        </w:tc>
      </w:tr>
      <w:tr>
        <w:tblPrEx>
          <w:tblCellMar>
            <w:top w:w="0" w:type="dxa"/>
            <w:left w:w="0" w:type="dxa"/>
            <w:bottom w:w="0" w:type="dxa"/>
            <w:right w:w="0" w:type="dxa"/>
          </w:tblCellMar>
        </w:tblPrEx>
        <w:trPr>
          <w:trHeight w:val="450" w:hRule="atLeast"/>
        </w:trPr>
        <w:tc>
          <w:tcPr>
            <w:tcW w:w="1216" w:type="pct"/>
            <w:vMerge w:val="continue"/>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•门诊开放卓正医疗：赔付比例90%（内科、妇科、皮肤科）</w:t>
            </w:r>
          </w:p>
        </w:tc>
      </w:tr>
      <w:tr>
        <w:tblPrEx>
          <w:tblCellMar>
            <w:top w:w="0" w:type="dxa"/>
            <w:left w:w="0" w:type="dxa"/>
            <w:bottom w:w="0" w:type="dxa"/>
            <w:right w:w="0" w:type="dxa"/>
          </w:tblCellMar>
        </w:tblPrEx>
        <w:trPr>
          <w:trHeight w:val="450" w:hRule="atLeast"/>
        </w:trPr>
        <w:tc>
          <w:tcPr>
            <w:tcW w:w="1216" w:type="pct"/>
            <w:vMerge w:val="continue"/>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•住院（社保范围内）赔付比例100%；</w:t>
            </w:r>
          </w:p>
        </w:tc>
      </w:tr>
      <w:tr>
        <w:tblPrEx>
          <w:tblCellMar>
            <w:top w:w="0" w:type="dxa"/>
            <w:left w:w="0" w:type="dxa"/>
            <w:bottom w:w="0" w:type="dxa"/>
            <w:right w:w="0" w:type="dxa"/>
          </w:tblCellMar>
        </w:tblPrEx>
        <w:trPr>
          <w:trHeight w:val="450" w:hRule="atLeast"/>
        </w:trPr>
        <w:tc>
          <w:tcPr>
            <w:tcW w:w="1216" w:type="pct"/>
            <w:tcBorders>
              <w:top w:val="nil"/>
              <w:left w:val="single" w:color="A6A6A6" w:sz="4" w:space="0"/>
              <w:bottom w:val="nil"/>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•住院拓展自费费用，赔付比例50%；</w:t>
            </w:r>
          </w:p>
        </w:tc>
      </w:tr>
      <w:tr>
        <w:tblPrEx>
          <w:tblCellMar>
            <w:top w:w="0" w:type="dxa"/>
            <w:left w:w="0" w:type="dxa"/>
            <w:bottom w:w="0" w:type="dxa"/>
            <w:right w:w="0" w:type="dxa"/>
          </w:tblCellMar>
        </w:tblPrEx>
        <w:trPr>
          <w:trHeight w:val="450" w:hRule="atLeast"/>
        </w:trPr>
        <w:tc>
          <w:tcPr>
            <w:tcW w:w="121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住院津贴</w:t>
            </w: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Style w:val="107"/>
                <w:rFonts w:hint="default"/>
                <w:sz w:val="21"/>
                <w:szCs w:val="21"/>
                <w:lang w:bidi="ar"/>
              </w:rPr>
              <w:t>•2</w:t>
            </w:r>
            <w:r>
              <w:rPr>
                <w:rStyle w:val="125"/>
                <w:rFonts w:hint="default" w:ascii="宋体" w:hAnsi="宋体" w:eastAsia="宋体" w:cs="宋体"/>
                <w:sz w:val="21"/>
                <w:szCs w:val="21"/>
                <w:lang w:bidi="ar"/>
              </w:rPr>
              <w:t>00元/天，最多赔付180天/年</w:t>
            </w:r>
          </w:p>
        </w:tc>
      </w:tr>
      <w:tr>
        <w:tblPrEx>
          <w:tblCellMar>
            <w:top w:w="0" w:type="dxa"/>
            <w:left w:w="0" w:type="dxa"/>
            <w:bottom w:w="0" w:type="dxa"/>
            <w:right w:w="0" w:type="dxa"/>
          </w:tblCellMar>
        </w:tblPrEx>
        <w:trPr>
          <w:trHeight w:val="450" w:hRule="atLeast"/>
        </w:trPr>
        <w:tc>
          <w:tcPr>
            <w:tcW w:w="121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公共保额</w:t>
            </w:r>
          </w:p>
        </w:tc>
        <w:tc>
          <w:tcPr>
            <w:tcW w:w="3783"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left"/>
              <w:rPr>
                <w:rStyle w:val="107"/>
                <w:rFonts w:hint="default" w:ascii="微软雅黑" w:hAnsi="微软雅黑" w:cstheme="minorBidi"/>
                <w:color w:val="auto"/>
                <w:sz w:val="18"/>
                <w:szCs w:val="22"/>
              </w:rPr>
            </w:pPr>
            <w:r>
              <w:rPr>
                <w:rStyle w:val="107"/>
                <w:rFonts w:hint="default"/>
                <w:sz w:val="21"/>
                <w:szCs w:val="21"/>
                <w:lang w:bidi="ar"/>
              </w:rPr>
              <w:t>住院及门诊（含牙科）累计赔付金额超过个人住院及门诊的最高赔付限额50万，个人限额3万。</w:t>
            </w:r>
          </w:p>
        </w:tc>
      </w:tr>
    </w:tbl>
    <w:p>
      <w:pPr>
        <w:numPr>
          <w:ilvl w:val="2"/>
          <w:numId w:val="5"/>
        </w:numPr>
        <w:tabs>
          <w:tab w:val="left" w:pos="851"/>
          <w:tab w:val="clear" w:pos="907"/>
        </w:tabs>
        <w:spacing w:line="360" w:lineRule="auto"/>
      </w:pPr>
      <w:r>
        <w:rPr>
          <w:rFonts w:hint="eastAsia"/>
        </w:rPr>
        <w:t>家庭关爱方案（家属可任选一）（最高限价：2000元）</w:t>
      </w:r>
    </w:p>
    <w:tbl>
      <w:tblPr>
        <w:tblStyle w:val="39"/>
        <w:tblW w:w="5000" w:type="pct"/>
        <w:tblInd w:w="0" w:type="dxa"/>
        <w:tblLayout w:type="autofit"/>
        <w:tblCellMar>
          <w:top w:w="0" w:type="dxa"/>
          <w:left w:w="0" w:type="dxa"/>
          <w:bottom w:w="0" w:type="dxa"/>
          <w:right w:w="0" w:type="dxa"/>
        </w:tblCellMar>
      </w:tblPr>
      <w:tblGrid>
        <w:gridCol w:w="1524"/>
        <w:gridCol w:w="2484"/>
        <w:gridCol w:w="2317"/>
        <w:gridCol w:w="2011"/>
      </w:tblGrid>
      <w:tr>
        <w:tblPrEx>
          <w:tblCellMar>
            <w:top w:w="0" w:type="dxa"/>
            <w:left w:w="0" w:type="dxa"/>
            <w:bottom w:w="0" w:type="dxa"/>
            <w:right w:w="0" w:type="dxa"/>
          </w:tblCellMar>
        </w:tblPrEx>
        <w:trPr>
          <w:trHeight w:val="506" w:hRule="atLeast"/>
        </w:trPr>
        <w:tc>
          <w:tcPr>
            <w:tcW w:w="914"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保障责任</w:t>
            </w:r>
          </w:p>
        </w:tc>
        <w:tc>
          <w:tcPr>
            <w:tcW w:w="1490"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教师方案</w:t>
            </w:r>
          </w:p>
        </w:tc>
        <w:tc>
          <w:tcPr>
            <w:tcW w:w="1390"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子女、配偶方案</w:t>
            </w:r>
          </w:p>
        </w:tc>
        <w:tc>
          <w:tcPr>
            <w:tcW w:w="1206"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父母方案</w:t>
            </w:r>
          </w:p>
        </w:tc>
      </w:tr>
      <w:tr>
        <w:tblPrEx>
          <w:tblCellMar>
            <w:top w:w="0" w:type="dxa"/>
            <w:left w:w="0" w:type="dxa"/>
            <w:bottom w:w="0" w:type="dxa"/>
            <w:right w:w="0" w:type="dxa"/>
          </w:tblCellMar>
        </w:tblPrEx>
        <w:trPr>
          <w:trHeight w:val="506" w:hRule="atLeast"/>
        </w:trPr>
        <w:tc>
          <w:tcPr>
            <w:tcW w:w="914"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定期寿险</w:t>
            </w: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20万</w:t>
            </w:r>
          </w:p>
        </w:tc>
        <w:tc>
          <w:tcPr>
            <w:tcW w:w="13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c>
          <w:tcPr>
            <w:tcW w:w="1206"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506" w:hRule="atLeast"/>
        </w:trPr>
        <w:tc>
          <w:tcPr>
            <w:tcW w:w="914"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意外伤害险</w:t>
            </w: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20万</w:t>
            </w:r>
          </w:p>
        </w:tc>
        <w:tc>
          <w:tcPr>
            <w:tcW w:w="13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c>
          <w:tcPr>
            <w:tcW w:w="120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r>
      <w:tr>
        <w:tblPrEx>
          <w:tblCellMar>
            <w:top w:w="0" w:type="dxa"/>
            <w:left w:w="0" w:type="dxa"/>
            <w:bottom w:w="0" w:type="dxa"/>
            <w:right w:w="0" w:type="dxa"/>
          </w:tblCellMar>
        </w:tblPrEx>
        <w:trPr>
          <w:trHeight w:val="506" w:hRule="atLeast"/>
        </w:trPr>
        <w:tc>
          <w:tcPr>
            <w:tcW w:w="914"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重大疾病险</w:t>
            </w: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重大疾病：20万</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轻症疾病：2万</w:t>
            </w:r>
          </w:p>
        </w:tc>
        <w:tc>
          <w:tcPr>
            <w:tcW w:w="13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重大疾病：5万</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轻症疾病：0</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万</w:t>
            </w:r>
          </w:p>
        </w:tc>
        <w:tc>
          <w:tcPr>
            <w:tcW w:w="1206"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372" w:hRule="atLeast"/>
        </w:trPr>
        <w:tc>
          <w:tcPr>
            <w:tcW w:w="914" w:type="pct"/>
            <w:vMerge w:val="restar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医疗险</w:t>
            </w: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•保额：2万（门诊+住院，社保范围内，包含乙类自负部分）（门诊日限额450元，因颈椎/腰椎疾病限12次，限12次/年）；</w:t>
            </w:r>
          </w:p>
        </w:tc>
        <w:tc>
          <w:tcPr>
            <w:tcW w:w="13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•保额：1万（门诊+住院，社保范围内，包含乙类自负部分）（子女：门诊</w:t>
            </w:r>
            <w:r>
              <w:rPr>
                <w:rFonts w:hint="eastAsia"/>
              </w:rPr>
              <w:t>日限额450元；配偶：门诊日限额450元，因颈椎/腰椎疾病限12次，限12次/年</w:t>
            </w:r>
            <w:r>
              <w:rPr>
                <w:rFonts w:hint="eastAsia" w:ascii="宋体" w:hAnsi="宋体" w:eastAsia="宋体" w:cs="宋体"/>
                <w:color w:val="000000"/>
                <w:kern w:val="0"/>
                <w:szCs w:val="21"/>
                <w:lang w:bidi="ar"/>
              </w:rPr>
              <w:t>）；</w:t>
            </w:r>
          </w:p>
        </w:tc>
        <w:tc>
          <w:tcPr>
            <w:tcW w:w="120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•保额：2万元</w:t>
            </w:r>
          </w:p>
        </w:tc>
      </w:tr>
      <w:tr>
        <w:tblPrEx>
          <w:tblCellMar>
            <w:top w:w="0" w:type="dxa"/>
            <w:left w:w="0" w:type="dxa"/>
            <w:bottom w:w="0" w:type="dxa"/>
            <w:right w:w="0" w:type="dxa"/>
          </w:tblCellMar>
        </w:tblPrEx>
        <w:trPr>
          <w:trHeight w:val="506" w:hRule="atLeast"/>
        </w:trPr>
        <w:tc>
          <w:tcPr>
            <w:tcW w:w="914"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•门诊赔付比例90%；</w:t>
            </w:r>
          </w:p>
        </w:tc>
        <w:tc>
          <w:tcPr>
            <w:tcW w:w="1390" w:type="pct"/>
            <w:vMerge w:val="restar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•门诊赔付比例90%，门诊免赔额50元/日；</w:t>
            </w:r>
          </w:p>
        </w:tc>
        <w:tc>
          <w:tcPr>
            <w:tcW w:w="1206" w:type="pct"/>
            <w:vMerge w:val="restar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•门诊、住院赔付比例100%（因意外造成的医疗费用，社保范围内，包含乙类自负部分）</w:t>
            </w:r>
          </w:p>
        </w:tc>
      </w:tr>
      <w:tr>
        <w:tblPrEx>
          <w:tblCellMar>
            <w:top w:w="0" w:type="dxa"/>
            <w:left w:w="0" w:type="dxa"/>
            <w:bottom w:w="0" w:type="dxa"/>
            <w:right w:w="0" w:type="dxa"/>
          </w:tblCellMar>
        </w:tblPrEx>
        <w:trPr>
          <w:trHeight w:val="1477" w:hRule="atLeast"/>
        </w:trPr>
        <w:tc>
          <w:tcPr>
            <w:tcW w:w="914"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•门诊开放卓正医疗：赔付比例50%（内科、妇科、皮肤科），赔付限额500元/日</w:t>
            </w:r>
          </w:p>
        </w:tc>
        <w:tc>
          <w:tcPr>
            <w:tcW w:w="1390"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left"/>
              <w:rPr>
                <w:rFonts w:ascii="宋体" w:hAnsi="宋体" w:eastAsia="宋体" w:cs="宋体"/>
                <w:color w:val="000000"/>
                <w:szCs w:val="21"/>
              </w:rPr>
            </w:pPr>
          </w:p>
        </w:tc>
        <w:tc>
          <w:tcPr>
            <w:tcW w:w="1206"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left"/>
              <w:rPr>
                <w:rFonts w:ascii="宋体" w:hAnsi="宋体" w:eastAsia="宋体" w:cs="宋体"/>
                <w:color w:val="000000"/>
                <w:szCs w:val="21"/>
              </w:rPr>
            </w:pPr>
          </w:p>
        </w:tc>
      </w:tr>
      <w:tr>
        <w:tblPrEx>
          <w:tblCellMar>
            <w:top w:w="0" w:type="dxa"/>
            <w:left w:w="0" w:type="dxa"/>
            <w:bottom w:w="0" w:type="dxa"/>
            <w:right w:w="0" w:type="dxa"/>
          </w:tblCellMar>
        </w:tblPrEx>
        <w:trPr>
          <w:trHeight w:val="999" w:hRule="atLeast"/>
        </w:trPr>
        <w:tc>
          <w:tcPr>
            <w:tcW w:w="914"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•住院（社保范围内）赔付比例100%；</w:t>
            </w:r>
          </w:p>
        </w:tc>
        <w:tc>
          <w:tcPr>
            <w:tcW w:w="13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•住院（社保范围内）赔付比例100%；</w:t>
            </w:r>
          </w:p>
        </w:tc>
        <w:tc>
          <w:tcPr>
            <w:tcW w:w="1206"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left"/>
              <w:rPr>
                <w:rFonts w:ascii="宋体" w:hAnsi="宋体" w:eastAsia="宋体" w:cs="宋体"/>
                <w:color w:val="000000"/>
                <w:szCs w:val="21"/>
              </w:rPr>
            </w:pPr>
          </w:p>
        </w:tc>
      </w:tr>
      <w:tr>
        <w:tblPrEx>
          <w:tblCellMar>
            <w:top w:w="0" w:type="dxa"/>
            <w:left w:w="0" w:type="dxa"/>
            <w:bottom w:w="0" w:type="dxa"/>
            <w:right w:w="0" w:type="dxa"/>
          </w:tblCellMar>
        </w:tblPrEx>
        <w:trPr>
          <w:trHeight w:val="999" w:hRule="atLeast"/>
        </w:trPr>
        <w:tc>
          <w:tcPr>
            <w:tcW w:w="914"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r>
              <w:rPr>
                <w:rFonts w:hint="eastAsia" w:ascii="宋体" w:hAnsi="宋体" w:eastAsia="宋体" w:cs="宋体"/>
                <w:b/>
                <w:color w:val="000000"/>
                <w:kern w:val="0"/>
                <w:szCs w:val="21"/>
                <w:lang w:bidi="ar"/>
              </w:rPr>
              <w:t>公共保额</w:t>
            </w:r>
          </w:p>
        </w:tc>
        <w:tc>
          <w:tcPr>
            <w:tcW w:w="14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住院及门诊（含牙科）累计赔付金额超过个人住院及门诊的最高赔付限额50万，个人限额3万</w:t>
            </w:r>
          </w:p>
        </w:tc>
        <w:tc>
          <w:tcPr>
            <w:tcW w:w="1390"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1206"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r>
    </w:tbl>
    <w:p>
      <w:pPr>
        <w:rPr>
          <w:rFonts w:ascii="宋体" w:hAnsi="宋体" w:eastAsia="宋体" w:cs="宋体"/>
          <w:b/>
          <w:bCs/>
          <w:szCs w:val="21"/>
        </w:rPr>
      </w:pPr>
      <w:r>
        <w:rPr>
          <w:rFonts w:hint="eastAsia" w:ascii="宋体" w:hAnsi="宋体" w:eastAsia="宋体" w:cs="宋体"/>
          <w:b/>
          <w:bCs/>
          <w:szCs w:val="21"/>
        </w:rPr>
        <w:t>注：教师加强方案和家庭关爱方案可由每位在职教职工任选一种。</w:t>
      </w:r>
    </w:p>
    <w:p>
      <w:pPr>
        <w:rPr>
          <w:rFonts w:ascii="宋体" w:hAnsi="宋体" w:eastAsia="宋体" w:cs="宋体"/>
          <w:b/>
          <w:bCs/>
          <w:szCs w:val="21"/>
        </w:rPr>
      </w:pPr>
    </w:p>
    <w:p>
      <w:pPr>
        <w:numPr>
          <w:ilvl w:val="1"/>
          <w:numId w:val="5"/>
        </w:numPr>
        <w:tabs>
          <w:tab w:val="left" w:pos="851"/>
          <w:tab w:val="clear" w:pos="907"/>
        </w:tabs>
        <w:spacing w:line="360" w:lineRule="auto"/>
        <w:ind w:left="850" w:hanging="850" w:hangingChars="405"/>
      </w:pPr>
      <w:r>
        <w:rPr>
          <w:rFonts w:hint="eastAsia"/>
        </w:rPr>
        <w:t>教师自选方案（自费）</w:t>
      </w:r>
    </w:p>
    <w:p>
      <w:pPr>
        <w:numPr>
          <w:ilvl w:val="2"/>
          <w:numId w:val="5"/>
        </w:numPr>
        <w:tabs>
          <w:tab w:val="left" w:pos="851"/>
          <w:tab w:val="clear" w:pos="907"/>
        </w:tabs>
        <w:spacing w:line="360" w:lineRule="auto"/>
      </w:pPr>
      <w:r>
        <w:rPr>
          <w:rFonts w:hint="eastAsia"/>
        </w:rPr>
        <w:t>子女方案</w:t>
      </w:r>
    </w:p>
    <w:tbl>
      <w:tblPr>
        <w:tblStyle w:val="39"/>
        <w:tblW w:w="4998" w:type="pct"/>
        <w:tblInd w:w="0" w:type="dxa"/>
        <w:tblLayout w:type="autofit"/>
        <w:tblCellMar>
          <w:top w:w="0" w:type="dxa"/>
          <w:left w:w="0" w:type="dxa"/>
          <w:bottom w:w="0" w:type="dxa"/>
          <w:right w:w="0" w:type="dxa"/>
        </w:tblCellMar>
      </w:tblPr>
      <w:tblGrid>
        <w:gridCol w:w="1496"/>
        <w:gridCol w:w="3327"/>
        <w:gridCol w:w="3510"/>
      </w:tblGrid>
      <w:tr>
        <w:tblPrEx>
          <w:tblCellMar>
            <w:top w:w="0" w:type="dxa"/>
            <w:left w:w="0" w:type="dxa"/>
            <w:bottom w:w="0" w:type="dxa"/>
            <w:right w:w="0" w:type="dxa"/>
          </w:tblCellMar>
        </w:tblPrEx>
        <w:trPr>
          <w:trHeight w:val="607" w:hRule="atLeast"/>
        </w:trPr>
        <w:tc>
          <w:tcPr>
            <w:tcW w:w="898" w:type="pct"/>
            <w:tcBorders>
              <w:top w:val="single" w:color="808080" w:sz="4" w:space="0"/>
              <w:left w:val="single" w:color="808080" w:sz="4" w:space="0"/>
              <w:bottom w:val="single" w:color="808080" w:sz="4" w:space="0"/>
              <w:right w:val="single" w:color="808080"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保障责任</w:t>
            </w:r>
          </w:p>
        </w:tc>
        <w:tc>
          <w:tcPr>
            <w:tcW w:w="1996" w:type="pct"/>
            <w:tcBorders>
              <w:top w:val="single" w:color="808080" w:sz="4" w:space="0"/>
              <w:left w:val="single" w:color="808080" w:sz="4" w:space="0"/>
              <w:bottom w:val="single" w:color="808080" w:sz="4" w:space="0"/>
              <w:right w:val="single" w:color="808080"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子女方案（无卓正）</w:t>
            </w:r>
          </w:p>
        </w:tc>
        <w:tc>
          <w:tcPr>
            <w:tcW w:w="2106" w:type="pct"/>
            <w:tcBorders>
              <w:top w:val="single" w:color="808080" w:sz="4" w:space="0"/>
              <w:left w:val="single" w:color="808080" w:sz="4" w:space="0"/>
              <w:bottom w:val="single" w:color="808080" w:sz="4" w:space="0"/>
              <w:right w:val="single" w:color="808080"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子女方案（有卓正）</w:t>
            </w:r>
          </w:p>
        </w:tc>
      </w:tr>
      <w:tr>
        <w:tblPrEx>
          <w:tblCellMar>
            <w:top w:w="0" w:type="dxa"/>
            <w:left w:w="0" w:type="dxa"/>
            <w:bottom w:w="0" w:type="dxa"/>
            <w:right w:w="0" w:type="dxa"/>
          </w:tblCellMar>
        </w:tblPrEx>
        <w:trPr>
          <w:trHeight w:val="312" w:hRule="atLeast"/>
        </w:trPr>
        <w:tc>
          <w:tcPr>
            <w:tcW w:w="898"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定期寿险</w:t>
            </w:r>
          </w:p>
        </w:tc>
        <w:tc>
          <w:tcPr>
            <w:tcW w:w="199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c>
          <w:tcPr>
            <w:tcW w:w="210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r>
      <w:tr>
        <w:tblPrEx>
          <w:tblCellMar>
            <w:top w:w="0" w:type="dxa"/>
            <w:left w:w="0" w:type="dxa"/>
            <w:bottom w:w="0" w:type="dxa"/>
            <w:right w:w="0" w:type="dxa"/>
          </w:tblCellMar>
        </w:tblPrEx>
        <w:trPr>
          <w:trHeight w:val="317" w:hRule="atLeast"/>
        </w:trPr>
        <w:tc>
          <w:tcPr>
            <w:tcW w:w="898"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99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color w:val="000000"/>
                <w:szCs w:val="21"/>
              </w:rPr>
            </w:pPr>
          </w:p>
        </w:tc>
        <w:tc>
          <w:tcPr>
            <w:tcW w:w="210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trPr>
        <w:tc>
          <w:tcPr>
            <w:tcW w:w="898"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意外伤害险</w:t>
            </w:r>
          </w:p>
        </w:tc>
        <w:tc>
          <w:tcPr>
            <w:tcW w:w="199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c>
          <w:tcPr>
            <w:tcW w:w="210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r>
      <w:tr>
        <w:tblPrEx>
          <w:tblCellMar>
            <w:top w:w="0" w:type="dxa"/>
            <w:left w:w="0" w:type="dxa"/>
            <w:bottom w:w="0" w:type="dxa"/>
            <w:right w:w="0" w:type="dxa"/>
          </w:tblCellMar>
        </w:tblPrEx>
        <w:trPr>
          <w:trHeight w:val="317" w:hRule="atLeast"/>
        </w:trPr>
        <w:tc>
          <w:tcPr>
            <w:tcW w:w="898"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99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color w:val="000000"/>
                <w:szCs w:val="21"/>
              </w:rPr>
            </w:pPr>
          </w:p>
        </w:tc>
        <w:tc>
          <w:tcPr>
            <w:tcW w:w="210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trPr>
        <w:tc>
          <w:tcPr>
            <w:tcW w:w="898"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重大疾病险</w:t>
            </w:r>
          </w:p>
        </w:tc>
        <w:tc>
          <w:tcPr>
            <w:tcW w:w="199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重大疾病：5万</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轻症疾病：0</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万</w:t>
            </w:r>
          </w:p>
        </w:tc>
        <w:tc>
          <w:tcPr>
            <w:tcW w:w="210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重大疾病：5万</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轻症疾病：0</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万</w:t>
            </w:r>
          </w:p>
        </w:tc>
      </w:tr>
      <w:tr>
        <w:tblPrEx>
          <w:tblCellMar>
            <w:top w:w="0" w:type="dxa"/>
            <w:left w:w="0" w:type="dxa"/>
            <w:bottom w:w="0" w:type="dxa"/>
            <w:right w:w="0" w:type="dxa"/>
          </w:tblCellMar>
        </w:tblPrEx>
        <w:trPr>
          <w:trHeight w:val="317" w:hRule="atLeast"/>
        </w:trPr>
        <w:tc>
          <w:tcPr>
            <w:tcW w:w="898"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99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color w:val="000000"/>
                <w:szCs w:val="21"/>
              </w:rPr>
            </w:pPr>
          </w:p>
        </w:tc>
        <w:tc>
          <w:tcPr>
            <w:tcW w:w="210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607" w:hRule="atLeast"/>
        </w:trPr>
        <w:tc>
          <w:tcPr>
            <w:tcW w:w="898"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医疗险</w:t>
            </w:r>
          </w:p>
        </w:tc>
        <w:tc>
          <w:tcPr>
            <w:tcW w:w="1996"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•保额：2万元（门诊+住院，社保范围内，包含乙类自负部分）（门诊日限额450元）；</w:t>
            </w:r>
          </w:p>
        </w:tc>
        <w:tc>
          <w:tcPr>
            <w:tcW w:w="2106"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•保额：2万元（门诊+住院，社保范围内，包含乙类自负部分）（门诊日限额450元）；</w:t>
            </w:r>
          </w:p>
        </w:tc>
      </w:tr>
      <w:tr>
        <w:tblPrEx>
          <w:tblCellMar>
            <w:top w:w="0" w:type="dxa"/>
            <w:left w:w="0" w:type="dxa"/>
            <w:bottom w:w="0" w:type="dxa"/>
            <w:right w:w="0" w:type="dxa"/>
          </w:tblCellMar>
        </w:tblPrEx>
        <w:trPr>
          <w:trHeight w:val="1190" w:hRule="atLeast"/>
        </w:trPr>
        <w:tc>
          <w:tcPr>
            <w:tcW w:w="898"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996"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•门诊赔付比例90%，住院赔付比例100%（社保范围内，包含乙类自负部分）</w:t>
            </w:r>
          </w:p>
        </w:tc>
        <w:tc>
          <w:tcPr>
            <w:tcW w:w="2106"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•门诊赔付比例90%，住院赔付比例100%（社保范围内，包含乙类自负部分）</w:t>
            </w:r>
          </w:p>
        </w:tc>
      </w:tr>
      <w:tr>
        <w:tblPrEx>
          <w:tblCellMar>
            <w:top w:w="0" w:type="dxa"/>
            <w:left w:w="0" w:type="dxa"/>
            <w:bottom w:w="0" w:type="dxa"/>
            <w:right w:w="0" w:type="dxa"/>
          </w:tblCellMar>
        </w:tblPrEx>
        <w:trPr>
          <w:trHeight w:val="1190" w:hRule="atLeast"/>
        </w:trPr>
        <w:tc>
          <w:tcPr>
            <w:tcW w:w="898"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1996"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ascii="宋体" w:hAnsi="宋体" w:eastAsia="宋体" w:cs="宋体"/>
                <w:color w:val="000000"/>
                <w:szCs w:val="21"/>
              </w:rPr>
            </w:pPr>
          </w:p>
        </w:tc>
        <w:tc>
          <w:tcPr>
            <w:tcW w:w="2106"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•门诊开放卓正医疗：赔付比例50%（仅限儿科），赔付限额500元/日</w:t>
            </w:r>
          </w:p>
        </w:tc>
      </w:tr>
    </w:tbl>
    <w:p>
      <w:pPr>
        <w:numPr>
          <w:ilvl w:val="2"/>
          <w:numId w:val="5"/>
        </w:numPr>
        <w:tabs>
          <w:tab w:val="left" w:pos="851"/>
          <w:tab w:val="clear" w:pos="907"/>
        </w:tabs>
        <w:spacing w:line="360" w:lineRule="auto"/>
      </w:pPr>
      <w:r>
        <w:rPr>
          <w:rFonts w:hint="eastAsia"/>
        </w:rPr>
        <w:t>配偶方案</w:t>
      </w:r>
    </w:p>
    <w:tbl>
      <w:tblPr>
        <w:tblStyle w:val="39"/>
        <w:tblW w:w="4999" w:type="pct"/>
        <w:tblInd w:w="0" w:type="dxa"/>
        <w:tblLayout w:type="autofit"/>
        <w:tblCellMar>
          <w:top w:w="0" w:type="dxa"/>
          <w:left w:w="0" w:type="dxa"/>
          <w:bottom w:w="0" w:type="dxa"/>
          <w:right w:w="0" w:type="dxa"/>
        </w:tblCellMar>
      </w:tblPr>
      <w:tblGrid>
        <w:gridCol w:w="2587"/>
        <w:gridCol w:w="1963"/>
        <w:gridCol w:w="3784"/>
      </w:tblGrid>
      <w:tr>
        <w:tblPrEx>
          <w:tblCellMar>
            <w:top w:w="0" w:type="dxa"/>
            <w:left w:w="0" w:type="dxa"/>
            <w:bottom w:w="0" w:type="dxa"/>
            <w:right w:w="0" w:type="dxa"/>
          </w:tblCellMar>
        </w:tblPrEx>
        <w:trPr>
          <w:trHeight w:val="465" w:hRule="atLeast"/>
        </w:trPr>
        <w:tc>
          <w:tcPr>
            <w:tcW w:w="1552"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保障责任</w:t>
            </w:r>
          </w:p>
        </w:tc>
        <w:tc>
          <w:tcPr>
            <w:tcW w:w="3448" w:type="pct"/>
            <w:gridSpan w:val="2"/>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配偶升级方案（自费升级）</w:t>
            </w:r>
          </w:p>
        </w:tc>
      </w:tr>
      <w:tr>
        <w:tblPrEx>
          <w:tblCellMar>
            <w:top w:w="0" w:type="dxa"/>
            <w:left w:w="0" w:type="dxa"/>
            <w:bottom w:w="0" w:type="dxa"/>
            <w:right w:w="0" w:type="dxa"/>
          </w:tblCellMar>
        </w:tblPrEx>
        <w:trPr>
          <w:trHeight w:val="465" w:hRule="atLeast"/>
        </w:trPr>
        <w:tc>
          <w:tcPr>
            <w:tcW w:w="1552" w:type="pct"/>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定期寿险</w:t>
            </w:r>
          </w:p>
        </w:tc>
        <w:tc>
          <w:tcPr>
            <w:tcW w:w="3448" w:type="pct"/>
            <w:gridSpan w:val="2"/>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r>
      <w:tr>
        <w:tblPrEx>
          <w:tblCellMar>
            <w:top w:w="0" w:type="dxa"/>
            <w:left w:w="0" w:type="dxa"/>
            <w:bottom w:w="0" w:type="dxa"/>
            <w:right w:w="0" w:type="dxa"/>
          </w:tblCellMar>
        </w:tblPrEx>
        <w:trPr>
          <w:trHeight w:val="465" w:hRule="atLeast"/>
        </w:trPr>
        <w:tc>
          <w:tcPr>
            <w:tcW w:w="1552"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意外伤害险</w:t>
            </w:r>
          </w:p>
        </w:tc>
        <w:tc>
          <w:tcPr>
            <w:tcW w:w="3448" w:type="pct"/>
            <w:gridSpan w:val="2"/>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r>
      <w:tr>
        <w:tblPrEx>
          <w:tblCellMar>
            <w:top w:w="0" w:type="dxa"/>
            <w:left w:w="0" w:type="dxa"/>
            <w:bottom w:w="0" w:type="dxa"/>
            <w:right w:w="0" w:type="dxa"/>
          </w:tblCellMar>
        </w:tblPrEx>
        <w:trPr>
          <w:trHeight w:val="465" w:hRule="atLeast"/>
        </w:trPr>
        <w:tc>
          <w:tcPr>
            <w:tcW w:w="1552" w:type="pct"/>
            <w:vMerge w:val="restart"/>
            <w:tcBorders>
              <w:top w:val="single" w:color="A6A6A6" w:sz="4" w:space="0"/>
              <w:left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重大疾病险</w:t>
            </w:r>
          </w:p>
        </w:tc>
        <w:tc>
          <w:tcPr>
            <w:tcW w:w="1178" w:type="pct"/>
            <w:tcBorders>
              <w:top w:val="single" w:color="A6A6A6" w:sz="4" w:space="0"/>
              <w:left w:val="single" w:color="A6A6A6" w:sz="4" w:space="0"/>
              <w:bottom w:val="single" w:color="A6A6A6"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重大疾病</w:t>
            </w:r>
          </w:p>
        </w:tc>
        <w:tc>
          <w:tcPr>
            <w:tcW w:w="2270" w:type="pct"/>
            <w:tcBorders>
              <w:top w:val="single" w:color="A6A6A6" w:sz="4" w:space="0"/>
              <w:left w:val="single" w:color="auto" w:sz="4" w:space="0"/>
              <w:bottom w:val="single" w:color="A6A6A6" w:sz="4" w:space="0"/>
              <w:right w:val="single" w:color="A6A6A6" w:sz="4" w:space="0"/>
            </w:tcBorders>
            <w:shd w:val="clear" w:color="auto" w:fill="FFFFFF"/>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5万</w:t>
            </w:r>
          </w:p>
        </w:tc>
      </w:tr>
      <w:tr>
        <w:tblPrEx>
          <w:tblCellMar>
            <w:top w:w="0" w:type="dxa"/>
            <w:left w:w="0" w:type="dxa"/>
            <w:bottom w:w="0" w:type="dxa"/>
            <w:right w:w="0" w:type="dxa"/>
          </w:tblCellMar>
        </w:tblPrEx>
        <w:trPr>
          <w:trHeight w:val="465" w:hRule="atLeast"/>
        </w:trPr>
        <w:tc>
          <w:tcPr>
            <w:tcW w:w="1552" w:type="pct"/>
            <w:vMerge w:val="continue"/>
            <w:tcBorders>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kern w:val="0"/>
                <w:szCs w:val="21"/>
                <w:lang w:bidi="ar"/>
              </w:rPr>
            </w:pPr>
          </w:p>
        </w:tc>
        <w:tc>
          <w:tcPr>
            <w:tcW w:w="1178" w:type="pct"/>
            <w:tcBorders>
              <w:top w:val="single" w:color="A6A6A6" w:sz="4" w:space="0"/>
              <w:left w:val="single" w:color="A6A6A6" w:sz="4" w:space="0"/>
              <w:bottom w:val="single" w:color="A6A6A6"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轻症疾病</w:t>
            </w:r>
          </w:p>
        </w:tc>
        <w:tc>
          <w:tcPr>
            <w:tcW w:w="2270" w:type="pct"/>
            <w:tcBorders>
              <w:top w:val="single" w:color="A6A6A6" w:sz="4" w:space="0"/>
              <w:left w:val="single" w:color="auto" w:sz="4" w:space="0"/>
              <w:bottom w:val="single" w:color="A6A6A6" w:sz="4" w:space="0"/>
              <w:right w:val="single" w:color="A6A6A6"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万</w:t>
            </w:r>
          </w:p>
        </w:tc>
      </w:tr>
      <w:tr>
        <w:tblPrEx>
          <w:tblCellMar>
            <w:top w:w="0" w:type="dxa"/>
            <w:left w:w="0" w:type="dxa"/>
            <w:bottom w:w="0" w:type="dxa"/>
            <w:right w:w="0" w:type="dxa"/>
          </w:tblCellMar>
        </w:tblPrEx>
        <w:trPr>
          <w:trHeight w:val="465" w:hRule="atLeast"/>
        </w:trPr>
        <w:tc>
          <w:tcPr>
            <w:tcW w:w="1552" w:type="pct"/>
            <w:vMerge w:val="restart"/>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医疗险</w:t>
            </w:r>
          </w:p>
        </w:tc>
        <w:tc>
          <w:tcPr>
            <w:tcW w:w="3448" w:type="pct"/>
            <w:gridSpan w:val="2"/>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•保额：2万元（门诊+住院，社保范围内，包含乙类自负部分）（门诊日限额450元，因颈椎/腰椎疾病限12次，限12次/年）；</w:t>
            </w:r>
          </w:p>
        </w:tc>
      </w:tr>
      <w:tr>
        <w:tblPrEx>
          <w:tblCellMar>
            <w:top w:w="0" w:type="dxa"/>
            <w:left w:w="0" w:type="dxa"/>
            <w:bottom w:w="0" w:type="dxa"/>
            <w:right w:w="0" w:type="dxa"/>
          </w:tblCellMar>
        </w:tblPrEx>
        <w:trPr>
          <w:trHeight w:val="465" w:hRule="atLeast"/>
        </w:trPr>
        <w:tc>
          <w:tcPr>
            <w:tcW w:w="1552" w:type="pct"/>
            <w:vMerge w:val="continue"/>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448" w:type="pct"/>
            <w:gridSpan w:val="2"/>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•门诊赔付比例90%，住院赔付比例100%（社保范围内，包含乙类自负部分）</w:t>
            </w:r>
          </w:p>
        </w:tc>
      </w:tr>
    </w:tbl>
    <w:p>
      <w:pPr>
        <w:numPr>
          <w:ilvl w:val="2"/>
          <w:numId w:val="5"/>
        </w:numPr>
        <w:tabs>
          <w:tab w:val="left" w:pos="851"/>
          <w:tab w:val="clear" w:pos="907"/>
        </w:tabs>
        <w:spacing w:line="360" w:lineRule="auto"/>
      </w:pPr>
      <w:r>
        <w:rPr>
          <w:rFonts w:hint="eastAsia"/>
        </w:rPr>
        <w:t>父母方案</w:t>
      </w:r>
    </w:p>
    <w:tbl>
      <w:tblPr>
        <w:tblStyle w:val="39"/>
        <w:tblW w:w="4999" w:type="pct"/>
        <w:tblInd w:w="0" w:type="dxa"/>
        <w:tblLayout w:type="autofit"/>
        <w:tblCellMar>
          <w:top w:w="0" w:type="dxa"/>
          <w:left w:w="0" w:type="dxa"/>
          <w:bottom w:w="0" w:type="dxa"/>
          <w:right w:w="0" w:type="dxa"/>
        </w:tblCellMar>
      </w:tblPr>
      <w:tblGrid>
        <w:gridCol w:w="2587"/>
        <w:gridCol w:w="5747"/>
      </w:tblGrid>
      <w:tr>
        <w:tblPrEx>
          <w:tblCellMar>
            <w:top w:w="0" w:type="dxa"/>
            <w:left w:w="0" w:type="dxa"/>
            <w:bottom w:w="0" w:type="dxa"/>
            <w:right w:w="0" w:type="dxa"/>
          </w:tblCellMar>
        </w:tblPrEx>
        <w:trPr>
          <w:trHeight w:val="420" w:hRule="atLeast"/>
        </w:trPr>
        <w:tc>
          <w:tcPr>
            <w:tcW w:w="1552"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保障责任</w:t>
            </w:r>
          </w:p>
        </w:tc>
        <w:tc>
          <w:tcPr>
            <w:tcW w:w="3448" w:type="pct"/>
            <w:tcBorders>
              <w:top w:val="single" w:color="A6A6A6" w:sz="4" w:space="0"/>
              <w:left w:val="single" w:color="A6A6A6" w:sz="4" w:space="0"/>
              <w:bottom w:val="single" w:color="A6A6A6" w:sz="4" w:space="0"/>
              <w:right w:val="single" w:color="A6A6A6" w:sz="4" w:space="0"/>
            </w:tcBorders>
            <w:shd w:val="clear" w:color="auto" w:fill="808080"/>
            <w:tcMar>
              <w:top w:w="15" w:type="dxa"/>
              <w:left w:w="15" w:type="dxa"/>
              <w:right w:w="15" w:type="dxa"/>
            </w:tcMar>
            <w:vAlign w:val="center"/>
          </w:tcPr>
          <w:p>
            <w:pPr>
              <w:widowControl/>
              <w:jc w:val="center"/>
              <w:textAlignment w:val="center"/>
              <w:rPr>
                <w:rFonts w:ascii="宋体" w:hAnsi="宋体" w:eastAsia="宋体" w:cs="宋体"/>
                <w:b/>
                <w:color w:val="FFFFFF"/>
                <w:szCs w:val="21"/>
              </w:rPr>
            </w:pPr>
            <w:r>
              <w:rPr>
                <w:rFonts w:hint="eastAsia" w:ascii="宋体" w:hAnsi="宋体" w:eastAsia="宋体" w:cs="宋体"/>
                <w:b/>
                <w:color w:val="FFFFFF"/>
                <w:kern w:val="0"/>
                <w:szCs w:val="21"/>
                <w:lang w:bidi="ar"/>
              </w:rPr>
              <w:t>父母升级方案（自费升级）</w:t>
            </w:r>
          </w:p>
        </w:tc>
      </w:tr>
      <w:tr>
        <w:tblPrEx>
          <w:tblCellMar>
            <w:top w:w="0" w:type="dxa"/>
            <w:left w:w="0" w:type="dxa"/>
            <w:bottom w:w="0" w:type="dxa"/>
            <w:right w:w="0" w:type="dxa"/>
          </w:tblCellMar>
        </w:tblPrEx>
        <w:trPr>
          <w:trHeight w:val="420" w:hRule="atLeast"/>
        </w:trPr>
        <w:tc>
          <w:tcPr>
            <w:tcW w:w="1552"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意外伤害险</w:t>
            </w:r>
          </w:p>
        </w:tc>
        <w:tc>
          <w:tcPr>
            <w:tcW w:w="3448"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10万</w:t>
            </w:r>
          </w:p>
        </w:tc>
      </w:tr>
      <w:tr>
        <w:tblPrEx>
          <w:tblCellMar>
            <w:top w:w="0" w:type="dxa"/>
            <w:left w:w="0" w:type="dxa"/>
            <w:bottom w:w="0" w:type="dxa"/>
            <w:right w:w="0" w:type="dxa"/>
          </w:tblCellMar>
        </w:tblPrEx>
        <w:trPr>
          <w:trHeight w:val="420" w:hRule="atLeast"/>
        </w:trPr>
        <w:tc>
          <w:tcPr>
            <w:tcW w:w="1552" w:type="pct"/>
            <w:vMerge w:val="restar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意外医疗险</w:t>
            </w:r>
          </w:p>
        </w:tc>
        <w:tc>
          <w:tcPr>
            <w:tcW w:w="3448" w:type="pct"/>
            <w:tcBorders>
              <w:top w:val="single" w:color="A6A6A6" w:sz="4" w:space="0"/>
              <w:left w:val="single" w:color="A6A6A6" w:sz="4" w:space="0"/>
              <w:bottom w:val="nil"/>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2万元</w:t>
            </w:r>
          </w:p>
        </w:tc>
      </w:tr>
      <w:tr>
        <w:tblPrEx>
          <w:tblCellMar>
            <w:top w:w="0" w:type="dxa"/>
            <w:left w:w="0" w:type="dxa"/>
            <w:bottom w:w="0" w:type="dxa"/>
            <w:right w:w="0" w:type="dxa"/>
          </w:tblCellMar>
        </w:tblPrEx>
        <w:trPr>
          <w:trHeight w:val="420" w:hRule="atLeast"/>
        </w:trPr>
        <w:tc>
          <w:tcPr>
            <w:tcW w:w="1552"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448"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赔付比例100%（因意外造成的医疗费用，社保范围内，包含乙类自负部分）</w:t>
            </w:r>
          </w:p>
        </w:tc>
      </w:tr>
      <w:tr>
        <w:tblPrEx>
          <w:tblCellMar>
            <w:top w:w="0" w:type="dxa"/>
            <w:left w:w="0" w:type="dxa"/>
            <w:bottom w:w="0" w:type="dxa"/>
            <w:right w:w="0" w:type="dxa"/>
          </w:tblCellMar>
        </w:tblPrEx>
        <w:trPr>
          <w:trHeight w:val="810" w:hRule="atLeast"/>
        </w:trPr>
        <w:tc>
          <w:tcPr>
            <w:tcW w:w="1552"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重大疾病保险</w:t>
            </w:r>
            <w:r>
              <w:rPr>
                <w:rFonts w:hint="eastAsia" w:ascii="宋体" w:hAnsi="宋体" w:eastAsia="宋体" w:cs="宋体"/>
                <w:b/>
                <w:color w:val="000000"/>
                <w:kern w:val="0"/>
                <w:szCs w:val="21"/>
                <w:lang w:bidi="ar"/>
              </w:rPr>
              <w:br w:type="textWrapping"/>
            </w:r>
            <w:r>
              <w:rPr>
                <w:rFonts w:hint="eastAsia" w:ascii="宋体" w:hAnsi="宋体" w:eastAsia="宋体" w:cs="宋体"/>
                <w:b/>
                <w:color w:val="000000"/>
                <w:kern w:val="0"/>
                <w:szCs w:val="21"/>
                <w:lang w:bidi="ar"/>
              </w:rPr>
              <w:t>（首次确诊即一次性给付）</w:t>
            </w:r>
          </w:p>
        </w:tc>
        <w:tc>
          <w:tcPr>
            <w:tcW w:w="3448"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重大疾病：5万</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轻症疾病：0</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万</w:t>
            </w:r>
          </w:p>
        </w:tc>
      </w:tr>
      <w:tr>
        <w:tblPrEx>
          <w:tblCellMar>
            <w:top w:w="0" w:type="dxa"/>
            <w:left w:w="0" w:type="dxa"/>
            <w:bottom w:w="0" w:type="dxa"/>
            <w:right w:w="0" w:type="dxa"/>
          </w:tblCellMar>
        </w:tblPrEx>
        <w:trPr>
          <w:trHeight w:val="420" w:hRule="atLeast"/>
        </w:trPr>
        <w:tc>
          <w:tcPr>
            <w:tcW w:w="1552" w:type="pct"/>
            <w:vMerge w:val="restar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住院医疗保险</w:t>
            </w:r>
          </w:p>
        </w:tc>
        <w:tc>
          <w:tcPr>
            <w:tcW w:w="3448" w:type="pct"/>
            <w:vMerge w:val="restar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•保额1万元（住院，社保范围内，包含乙类自负部分），</w:t>
            </w:r>
          </w:p>
        </w:tc>
      </w:tr>
      <w:tr>
        <w:tblPrEx>
          <w:tblCellMar>
            <w:top w:w="0" w:type="dxa"/>
            <w:left w:w="0" w:type="dxa"/>
            <w:bottom w:w="0" w:type="dxa"/>
            <w:right w:w="0" w:type="dxa"/>
          </w:tblCellMar>
        </w:tblPrEx>
        <w:trPr>
          <w:trHeight w:val="420" w:hRule="atLeast"/>
        </w:trPr>
        <w:tc>
          <w:tcPr>
            <w:tcW w:w="1552"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448"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left"/>
              <w:rPr>
                <w:rFonts w:ascii="宋体" w:hAnsi="宋体" w:eastAsia="宋体" w:cs="宋体"/>
                <w:color w:val="000000"/>
                <w:szCs w:val="21"/>
              </w:rPr>
            </w:pPr>
          </w:p>
        </w:tc>
      </w:tr>
      <w:tr>
        <w:tblPrEx>
          <w:tblCellMar>
            <w:top w:w="0" w:type="dxa"/>
            <w:left w:w="0" w:type="dxa"/>
            <w:bottom w:w="0" w:type="dxa"/>
            <w:right w:w="0" w:type="dxa"/>
          </w:tblCellMar>
        </w:tblPrEx>
        <w:trPr>
          <w:trHeight w:val="420" w:hRule="atLeast"/>
        </w:trPr>
        <w:tc>
          <w:tcPr>
            <w:tcW w:w="1552" w:type="pct"/>
            <w:vMerge w:val="continue"/>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jc w:val="center"/>
              <w:rPr>
                <w:rFonts w:ascii="宋体" w:hAnsi="宋体" w:eastAsia="宋体" w:cs="宋体"/>
                <w:b/>
                <w:color w:val="000000"/>
                <w:szCs w:val="21"/>
              </w:rPr>
            </w:pPr>
          </w:p>
        </w:tc>
        <w:tc>
          <w:tcPr>
            <w:tcW w:w="3448" w:type="pct"/>
            <w:tcBorders>
              <w:top w:val="single" w:color="A6A6A6" w:sz="4" w:space="0"/>
              <w:left w:val="single" w:color="A6A6A6" w:sz="4" w:space="0"/>
              <w:bottom w:val="single" w:color="A6A6A6" w:sz="4" w:space="0"/>
              <w:right w:val="single" w:color="A6A6A6"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•住院赔付比例50%</w:t>
            </w:r>
          </w:p>
        </w:tc>
      </w:tr>
      <w:bookmarkEnd w:id="117"/>
      <w:bookmarkEnd w:id="118"/>
      <w:bookmarkEnd w:id="119"/>
    </w:tbl>
    <w:p>
      <w:pPr>
        <w:tabs>
          <w:tab w:val="left" w:pos="851"/>
        </w:tabs>
        <w:spacing w:line="360" w:lineRule="auto"/>
        <w:rPr>
          <w:rFonts w:ascii="宋体" w:hAnsi="宋体" w:eastAsia="宋体" w:cs="Times New Roman"/>
          <w:bCs/>
          <w:szCs w:val="21"/>
        </w:rPr>
      </w:pPr>
    </w:p>
    <w:p>
      <w:pPr>
        <w:numPr>
          <w:ilvl w:val="0"/>
          <w:numId w:val="5"/>
        </w:numPr>
        <w:tabs>
          <w:tab w:val="left" w:pos="851"/>
          <w:tab w:val="clear" w:pos="907"/>
        </w:tabs>
        <w:spacing w:line="360" w:lineRule="auto"/>
        <w:ind w:left="851" w:hanging="851"/>
        <w:rPr>
          <w:rFonts w:ascii="宋体" w:hAnsi="宋体" w:eastAsia="宋体" w:cs="Times New Roman"/>
          <w:b/>
          <w:szCs w:val="21"/>
        </w:rPr>
      </w:pPr>
      <w:r>
        <w:rPr>
          <w:rFonts w:hint="eastAsia" w:ascii="宋体" w:hAnsi="宋体" w:eastAsia="宋体" w:cs="Times New Roman"/>
          <w:b/>
          <w:szCs w:val="21"/>
        </w:rPr>
        <w:t>付款方式</w:t>
      </w:r>
    </w:p>
    <w:p>
      <w:pPr>
        <w:numPr>
          <w:ilvl w:val="1"/>
          <w:numId w:val="5"/>
        </w:numPr>
        <w:tabs>
          <w:tab w:val="left" w:pos="851"/>
          <w:tab w:val="clear" w:pos="907"/>
        </w:tabs>
        <w:spacing w:line="360" w:lineRule="auto"/>
        <w:ind w:left="850" w:hanging="850" w:hangingChars="405"/>
      </w:pPr>
      <w:r>
        <w:rPr>
          <w:rFonts w:hint="eastAsia"/>
        </w:rPr>
        <w:t>本项目为单价招标，具体以实际参保人数*中标单价进行结算。</w:t>
      </w:r>
    </w:p>
    <w:p>
      <w:pPr>
        <w:pStyle w:val="17"/>
        <w:ind w:left="1470" w:right="1470"/>
      </w:pPr>
    </w:p>
    <w:p>
      <w:pPr>
        <w:numPr>
          <w:ilvl w:val="0"/>
          <w:numId w:val="5"/>
        </w:numPr>
        <w:tabs>
          <w:tab w:val="left" w:pos="851"/>
          <w:tab w:val="clear" w:pos="907"/>
        </w:tabs>
        <w:spacing w:line="360" w:lineRule="auto"/>
        <w:ind w:left="851" w:hanging="851"/>
        <w:rPr>
          <w:rFonts w:ascii="宋体" w:hAnsi="宋体" w:eastAsia="宋体" w:cs="Times New Roman"/>
          <w:b/>
          <w:szCs w:val="21"/>
        </w:rPr>
      </w:pPr>
      <w:r>
        <w:rPr>
          <w:rFonts w:hint="eastAsia" w:ascii="宋体" w:hAnsi="宋体" w:eastAsia="宋体" w:cs="Times New Roman"/>
          <w:b/>
          <w:szCs w:val="21"/>
        </w:rPr>
        <w:t>服务期限</w:t>
      </w:r>
    </w:p>
    <w:p>
      <w:pPr>
        <w:numPr>
          <w:ilvl w:val="1"/>
          <w:numId w:val="5"/>
        </w:numPr>
        <w:tabs>
          <w:tab w:val="left" w:pos="851"/>
          <w:tab w:val="clear" w:pos="907"/>
        </w:tabs>
        <w:spacing w:line="360" w:lineRule="auto"/>
        <w:ind w:left="850" w:hanging="850" w:hangingChars="405"/>
      </w:pPr>
      <w:r>
        <w:rPr>
          <w:rFonts w:hint="eastAsia"/>
        </w:rPr>
        <w:t>本项目服务期限为一年，一年合同期满后，经履约考核合格及以上的可按原合同条款续签第二年合同，第二年合同期满后，经履约考核合格及以上的可续签第三年合同，第三年的价格及要求由采购人与中标单位协商确定。</w:t>
      </w:r>
    </w:p>
    <w:p>
      <w:pPr>
        <w:tabs>
          <w:tab w:val="left" w:pos="851"/>
        </w:tabs>
        <w:spacing w:line="360" w:lineRule="auto"/>
      </w:pPr>
    </w:p>
    <w:p>
      <w:pPr>
        <w:numPr>
          <w:ilvl w:val="0"/>
          <w:numId w:val="5"/>
        </w:numPr>
        <w:tabs>
          <w:tab w:val="left" w:pos="851"/>
          <w:tab w:val="clear" w:pos="907"/>
        </w:tabs>
        <w:spacing w:line="360" w:lineRule="auto"/>
        <w:ind w:left="851" w:hanging="851"/>
        <w:rPr>
          <w:rFonts w:ascii="宋体" w:hAnsi="宋体" w:eastAsia="宋体" w:cs="Times New Roman"/>
          <w:b/>
          <w:szCs w:val="21"/>
        </w:rPr>
      </w:pPr>
      <w:r>
        <w:rPr>
          <w:rFonts w:hint="eastAsia" w:ascii="宋体" w:hAnsi="宋体" w:eastAsia="宋体" w:cs="宋体"/>
          <w:b/>
          <w:kern w:val="0"/>
          <w:szCs w:val="21"/>
        </w:rPr>
        <w:t>报价要求</w:t>
      </w:r>
    </w:p>
    <w:p>
      <w:pPr>
        <w:numPr>
          <w:ilvl w:val="1"/>
          <w:numId w:val="5"/>
        </w:numPr>
        <w:tabs>
          <w:tab w:val="left" w:pos="851"/>
          <w:tab w:val="clear" w:pos="907"/>
        </w:tabs>
        <w:spacing w:line="360" w:lineRule="auto"/>
        <w:ind w:left="850" w:hanging="850" w:hangingChars="405"/>
      </w:pPr>
      <w:r>
        <w:rPr>
          <w:rFonts w:hint="eastAsia"/>
        </w:rPr>
        <w:t>投标报价应以人民币报价，本项目服务费用采用包干制，包括但不限于人员成本费（含人员劳动报酬、福利待遇、社会保险、补贴补助等费用）、伙食费、人员培训费、服装费、办公费、管理费、法定税费、合理利润、意外伤害保险、以及不可预见风险预备金等一切费用。</w:t>
      </w:r>
    </w:p>
    <w:p>
      <w:pPr>
        <w:pStyle w:val="17"/>
        <w:ind w:left="1470" w:right="1470"/>
      </w:pPr>
    </w:p>
    <w:p>
      <w:pPr>
        <w:numPr>
          <w:ilvl w:val="0"/>
          <w:numId w:val="5"/>
        </w:numPr>
        <w:tabs>
          <w:tab w:val="left" w:pos="851"/>
          <w:tab w:val="clear" w:pos="907"/>
        </w:tabs>
        <w:spacing w:line="360" w:lineRule="auto"/>
        <w:ind w:left="851" w:hanging="851"/>
        <w:rPr>
          <w:rFonts w:ascii="宋体" w:hAnsi="宋体" w:eastAsia="宋体" w:cs="Times New Roman"/>
          <w:b/>
          <w:bCs/>
          <w:szCs w:val="21"/>
        </w:rPr>
      </w:pPr>
      <w:r>
        <w:rPr>
          <w:rFonts w:hint="eastAsia" w:ascii="宋体" w:hAnsi="宋体" w:eastAsia="宋体" w:cs="Times New Roman"/>
          <w:b/>
          <w:bCs/>
          <w:szCs w:val="21"/>
        </w:rPr>
        <w:t>项目预算控制金额</w:t>
      </w:r>
    </w:p>
    <w:p>
      <w:pPr>
        <w:numPr>
          <w:ilvl w:val="1"/>
          <w:numId w:val="5"/>
        </w:numPr>
        <w:tabs>
          <w:tab w:val="left" w:pos="851"/>
          <w:tab w:val="clear" w:pos="907"/>
        </w:tabs>
        <w:spacing w:line="360" w:lineRule="auto"/>
        <w:ind w:left="850" w:hanging="850" w:hangingChars="405"/>
        <w:rPr>
          <w:rFonts w:ascii="宋体" w:hAnsi="宋体" w:eastAsia="宋体" w:cs="Times New Roman"/>
          <w:b/>
          <w:szCs w:val="21"/>
        </w:rPr>
      </w:pPr>
      <w:r>
        <w:rPr>
          <w:rFonts w:hint="eastAsia" w:ascii="宋体" w:hAnsi="宋体" w:eastAsia="宋体" w:cs="Times New Roman"/>
          <w:bCs/>
          <w:szCs w:val="21"/>
        </w:rPr>
        <w:t>本项目预算控制金额</w:t>
      </w:r>
      <w:r>
        <w:rPr>
          <w:rFonts w:hint="eastAsia" w:ascii="Times New Roman" w:hAnsi="Times New Roman" w:eastAsia="宋体" w:cs="Times New Roman"/>
          <w:szCs w:val="24"/>
        </w:rPr>
        <w:t>两种方案的报价均不得高于2000元/人/年。</w:t>
      </w:r>
      <w:r>
        <w:rPr>
          <w:rFonts w:hint="eastAsia" w:ascii="宋体" w:hAnsi="宋体" w:eastAsia="宋体" w:cs="Times New Roman"/>
          <w:bCs/>
          <w:szCs w:val="21"/>
        </w:rPr>
        <w:t>，超出此最高限价的投标报价将导致其投标无效。投标人应根据本企业的成本自行决定报价，但不得以低于其企业成本的报价投标；未做出报价合理性说明的，评委会有权认定为该报价低于成本价，并按投标无效处理；供应商的报价说明是否合理，由评委会判定；如该报价成为中标价格，该项目将成为重点监管、重点验收项目。</w:t>
      </w:r>
    </w:p>
    <w:p>
      <w:pPr>
        <w:tabs>
          <w:tab w:val="left" w:pos="851"/>
        </w:tabs>
        <w:spacing w:line="360" w:lineRule="auto"/>
        <w:ind w:left="-850" w:leftChars="-405"/>
        <w:rPr>
          <w:rFonts w:ascii="宋体" w:hAnsi="宋体" w:eastAsia="宋体" w:cs="Times New Roman"/>
          <w:bCs/>
          <w:szCs w:val="21"/>
        </w:rPr>
      </w:pPr>
    </w:p>
    <w:tbl>
      <w:tblPr>
        <w:tblStyle w:val="39"/>
        <w:tblW w:w="4999" w:type="pct"/>
        <w:tblInd w:w="0" w:type="dxa"/>
        <w:tblLayout w:type="autofit"/>
        <w:tblCellMar>
          <w:top w:w="0" w:type="dxa"/>
          <w:left w:w="0" w:type="dxa"/>
          <w:bottom w:w="0" w:type="dxa"/>
          <w:right w:w="0" w:type="dxa"/>
        </w:tblCellMar>
      </w:tblPr>
      <w:tblGrid>
        <w:gridCol w:w="656"/>
        <w:gridCol w:w="1716"/>
        <w:gridCol w:w="4760"/>
        <w:gridCol w:w="1187"/>
      </w:tblGrid>
      <w:tr>
        <w:tblPrEx>
          <w:tblCellMar>
            <w:top w:w="0" w:type="dxa"/>
            <w:left w:w="0" w:type="dxa"/>
            <w:bottom w:w="0" w:type="dxa"/>
            <w:right w:w="0" w:type="dxa"/>
          </w:tblCellMar>
        </w:tblPrEx>
        <w:trPr>
          <w:trHeight w:val="90" w:hRule="atLeast"/>
        </w:trPr>
        <w:tc>
          <w:tcPr>
            <w:tcW w:w="4286" w:type="pct"/>
            <w:gridSpan w:val="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承保条件要求</w:t>
            </w:r>
          </w:p>
        </w:tc>
        <w:tc>
          <w:tcPr>
            <w:tcW w:w="713" w:type="pct"/>
            <w:tcBorders>
              <w:top w:val="nil"/>
              <w:left w:val="nil"/>
              <w:bottom w:val="nil"/>
              <w:right w:val="nil"/>
            </w:tcBorders>
            <w:shd w:val="clear" w:color="auto" w:fill="FFFFFF"/>
          </w:tcPr>
          <w:p>
            <w:pPr>
              <w:widowControl/>
              <w:jc w:val="center"/>
              <w:textAlignment w:val="center"/>
              <w:rPr>
                <w:rFonts w:hint="eastAsia" w:ascii="宋体" w:hAnsi="宋体" w:eastAsia="宋体" w:cs="宋体"/>
                <w:b/>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Style w:val="108"/>
                <w:rFonts w:hint="eastAsia" w:ascii="宋体" w:hAnsi="宋体" w:eastAsia="宋体" w:cs="宋体"/>
                <w:sz w:val="21"/>
                <w:szCs w:val="21"/>
                <w:lang w:bidi="ar"/>
              </w:rPr>
              <w:t>承保&amp;服务条件约定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Style w:val="106"/>
                <w:rFonts w:hint="eastAsia" w:ascii="宋体" w:hAnsi="宋体" w:eastAsia="宋体" w:cs="宋体"/>
                <w:sz w:val="21"/>
                <w:szCs w:val="21"/>
                <w:lang w:bidi="ar"/>
              </w:rPr>
              <w:t>要求承保&amp;服务条件</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6"/>
                <w:rFonts w:hint="eastAsia" w:ascii="宋体" w:hAnsi="宋体" w:eastAsia="宋体" w:cs="宋体"/>
                <w:sz w:val="21"/>
                <w:szCs w:val="21"/>
                <w:lang w:bidi="ar"/>
              </w:rPr>
            </w:pPr>
            <w:r>
              <w:rPr>
                <w:rStyle w:val="106"/>
                <w:rFonts w:hint="eastAsia" w:ascii="宋体" w:hAnsi="宋体" w:eastAsia="宋体" w:cs="宋体"/>
                <w:sz w:val="21"/>
                <w:szCs w:val="21"/>
                <w:lang w:bidi="ar"/>
              </w:rPr>
              <w:t>应标响应</w:t>
            </w: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一、参保资格</w:t>
            </w:r>
          </w:p>
        </w:tc>
        <w:tc>
          <w:tcPr>
            <w:tcW w:w="2859"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jc w:val="center"/>
              <w:rPr>
                <w:rFonts w:hint="eastAsia" w:ascii="宋体" w:hAnsi="宋体" w:eastAsia="宋体" w:cs="宋体"/>
                <w:b/>
                <w:color w:val="000000"/>
                <w:sz w:val="21"/>
                <w:szCs w:val="21"/>
              </w:rPr>
            </w:pPr>
          </w:p>
        </w:tc>
        <w:tc>
          <w:tcPr>
            <w:tcW w:w="713" w:type="pct"/>
            <w:tcBorders>
              <w:top w:val="single" w:color="808080" w:sz="4" w:space="0"/>
              <w:left w:val="single" w:color="808080" w:sz="4" w:space="0"/>
              <w:bottom w:val="single" w:color="808080" w:sz="4" w:space="0"/>
              <w:right w:val="single" w:color="808080" w:sz="4" w:space="0"/>
            </w:tcBorders>
            <w:shd w:val="clear" w:color="auto" w:fill="FFD966"/>
          </w:tcPr>
          <w:p>
            <w:pPr>
              <w:jc w:val="center"/>
              <w:rPr>
                <w:rFonts w:hint="eastAsia" w:ascii="宋体" w:hAnsi="宋体" w:eastAsia="宋体" w:cs="宋体"/>
                <w:b/>
                <w:color w:val="000000"/>
                <w:sz w:val="21"/>
                <w:szCs w:val="21"/>
              </w:rPr>
            </w:pPr>
          </w:p>
        </w:tc>
      </w:tr>
      <w:tr>
        <w:tblPrEx>
          <w:tblCellMar>
            <w:top w:w="0" w:type="dxa"/>
            <w:left w:w="0" w:type="dxa"/>
            <w:bottom w:w="0" w:type="dxa"/>
            <w:right w:w="0" w:type="dxa"/>
          </w:tblCellMar>
        </w:tblPrEx>
        <w:trPr>
          <w:trHeight w:val="5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年满16周岁至70周岁、身体健康并能从事正常工作或劳动的团体在职员工，或其他深圳明德实验学校（集团）认可的成员，可续保到75周岁。</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子女</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主被保险人身体健康的18周岁及以下（若子女为全日制学生可延长至23周岁），未参加工作的未婚子女。其中健康新生婴儿自出生满0天起保。</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36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配偶</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身体健康、能正常工作和生活的主被保险人70周岁以下的配偶。</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39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父母&amp;岳父母</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主被保险人身体健康的65周岁以下父母、公婆、岳父母，可续保到70周岁。</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二、核保的规定</w:t>
            </w:r>
          </w:p>
        </w:tc>
        <w:tc>
          <w:tcPr>
            <w:tcW w:w="2859"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jc w:val="center"/>
              <w:rPr>
                <w:rFonts w:hint="eastAsia" w:ascii="宋体" w:hAnsi="宋体" w:eastAsia="宋体" w:cs="宋体"/>
                <w:b/>
                <w:color w:val="000000"/>
                <w:sz w:val="21"/>
                <w:szCs w:val="21"/>
              </w:rPr>
            </w:pPr>
          </w:p>
        </w:tc>
        <w:tc>
          <w:tcPr>
            <w:tcW w:w="713" w:type="pct"/>
            <w:tcBorders>
              <w:top w:val="single" w:color="808080" w:sz="4" w:space="0"/>
              <w:left w:val="single" w:color="808080" w:sz="4" w:space="0"/>
              <w:bottom w:val="single" w:color="808080" w:sz="4" w:space="0"/>
              <w:right w:val="single" w:color="808080" w:sz="4" w:space="0"/>
            </w:tcBorders>
            <w:shd w:val="clear" w:color="auto" w:fill="FFD966"/>
          </w:tcPr>
          <w:p>
            <w:pPr>
              <w:jc w:val="center"/>
              <w:rPr>
                <w:rFonts w:hint="eastAsia" w:ascii="宋体" w:hAnsi="宋体" w:eastAsia="宋体" w:cs="宋体"/>
                <w:b/>
                <w:color w:val="000000"/>
                <w:sz w:val="21"/>
                <w:szCs w:val="21"/>
              </w:rPr>
            </w:pPr>
          </w:p>
        </w:tc>
      </w:tr>
      <w:tr>
        <w:tblPrEx>
          <w:tblCellMar>
            <w:top w:w="0" w:type="dxa"/>
            <w:left w:w="0" w:type="dxa"/>
            <w:bottom w:w="0" w:type="dxa"/>
            <w:right w:w="0" w:type="dxa"/>
          </w:tblCellMar>
        </w:tblPrEx>
        <w:trPr>
          <w:trHeight w:val="5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定期寿险（含身故和全残责任）自动承保限额</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最低20万</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意外险自动承保限额</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最低20万</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重大疾病自动承保限额</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最低30万</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4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定期寿险、意外险、重疾险超自动承保限额核保流程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对于保额超过自动承保限额的员工，若上一保单年度已正常承保，新的保险年度无需经过核保流程，保险公司全额承保。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新投保的保额超自动承保限额的员工需填写健康告知，若健康告知有异常提供一年内的体检报告，将根据其体检结果决定是否按该申请的保险金额承保，在核保完成前，该被保险人员的保险金额为该自动承保限额；成功通过核保后，被保人超过自动承保限额部分的保额将被追加，其生效日将追溯至该被保险人的生效日期。</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定期寿险、意外险、重疾险超自动承保限额的核保规则</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如被保险人未罹患严重既往症，则视为该被保险人为标准体，正常承担该被保险人的定期寿险、意外险、重疾险保险责任</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64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重大疾病保险的核保规定及流程（哪些人员需要单独核保）</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严重既往症需核保，超自动承保限额的员工需核保，其他情况无需核保；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核保流程：填写个人健康告知书，若健康告知书有异常，提供一年内体检报告及相关既往症病历核保；</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336"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严重既往症的定义</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加本保险前曾患有的恶性肿瘤、心脏病（心功能不全II级以上）、心肌梗塞、白血病、高血压（II级以上）、重型肝炎、肝硬化、慢性阻塞性支气管疾病、脑血管疾病（*1）、慢性肾脏疾病、Ⅰ型糖尿病、再生障碍性贫血、先天性疾病、精神病或者精神分裂、癫痫病、艾滋病、性病、已有残疾的治疗和康复以及附件中重大疾病所所约定疾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（*1）注：脑血管病是指脑部动脉或支配脑的颈部动脉发生病变，从而引起颅内血液循环障碍，脑组织受损的一组疾病。临床上脑血管病通常分为缺血性脑血管病和出血性脑血管病两大类。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缺血性脑血管病主要包括：（1）脑血栓形成，（2）脑栓塞，（3）颈总，内动脉粥样硬化狭窄；（4） 脑动脉硬化症，（5）锁骨下动脉盗血综合征等。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出血性脑血管病主要包括：（1）高血压性脑出血，（2）颅内动脉瘤，（3）脑动静脉畸形，（4）颈内动脉海绵窦瘘及硬膜动静脉瘘等。 </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如有差异请提供病种清单</w:t>
            </w:r>
          </w:p>
          <w:p>
            <w:pPr>
              <w:pStyle w:val="17"/>
              <w:ind w:left="1438" w:leftChars="685" w:right="1470"/>
              <w:rPr>
                <w:rFonts w:hint="eastAsia" w:ascii="宋体" w:hAnsi="宋体" w:eastAsia="宋体" w:cs="宋体"/>
                <w:sz w:val="21"/>
                <w:szCs w:val="21"/>
                <w:lang w:bidi="ar"/>
              </w:rPr>
            </w:pPr>
          </w:p>
        </w:tc>
      </w:tr>
      <w:tr>
        <w:tblPrEx>
          <w:tblCellMar>
            <w:top w:w="0" w:type="dxa"/>
            <w:left w:w="0" w:type="dxa"/>
            <w:bottom w:w="0" w:type="dxa"/>
            <w:right w:w="0" w:type="dxa"/>
          </w:tblCellMar>
        </w:tblPrEx>
        <w:trPr>
          <w:trHeight w:val="8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对于本保险年度定期寿险或者意外险保额超自动承保限额的被保险人，续保年度对于该被保险人的核保操作</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在续保年度，如果被保险人保额增幅超过50%且超过自动承保限额，则需要核保；否则可以免核保，直接按照被保险人的保额正常承保</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1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体检报告需要包含的项目</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请提供需要的项目</w:t>
            </w:r>
          </w:p>
        </w:tc>
      </w:tr>
      <w:tr>
        <w:tblPrEx>
          <w:tblCellMar>
            <w:top w:w="0" w:type="dxa"/>
            <w:left w:w="0" w:type="dxa"/>
            <w:bottom w:w="0" w:type="dxa"/>
            <w:right w:w="0" w:type="dxa"/>
          </w:tblCellMar>
        </w:tblPrEx>
        <w:trPr>
          <w:trHeight w:val="64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是否可以安排免费核保体检？如果可以请告知体检的机构</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10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在保险方案报价完毕安排保险合同期间新发生以及安排保险合同之前已发生未告知的严重既往症人员的承保条件</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1）疾病身故/重大疾病：正常承担。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2）意外险/医疗险：正常承担。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3）公共保额：正常承担。</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14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在正式承保之前（已确认承保，未完成保费缴纳），未完成核保人群如出现保险事故，请告知贵司的理赔原则</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在完成正式承保之前，未完成核保的人群若出现保险事故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1）定期寿险/意外险/重疾险：依据保额全额赔付；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2）医疗险：依据保额及赔付比例正常赔付；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3）公共保额：依据保额及赔付比例正常赔付。</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0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在正式承保之前（已确认承保，未完成保费缴纳），无需核保正常承保人群如出现保险事故，请告知贵司的理赔原则</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所有险种依据合同约定保额及赔付比例正常赔付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1）定期寿险/意外险/重疾险：依据保额全额赔付；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2）医疗险：依据保额及赔付比例正常赔付；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3）公共保额：依据保额及赔付比例正常赔付。</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7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已患严重既往症的新保人员的承保条件</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对于新承保员工、已向保险公司索赔重大疾病的员工。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 重大疾病保险承保除已经罹患的病种外的其余病种。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除重大疾病以外的其他险种，全额承担保险责任(包括医疗险扩展自费住院费用）。</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一般既往症的承保条件</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按照健康体正常承担员工的保险责任</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56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员工、家属自选计划的核保要求和流程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员工在约定时间内为选择保险方案（期初投保）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投保的操作为：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1）员工在平台上进行选择和确认。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2）每个员工根据自己的账号和密码登录平台。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3）在线填写健康告知，无需递交其他纸质核保资料。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4）保险公司根据平台生成的订单，进行员工、家属投保的操作。不要求提供纸质的申请资料。</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39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是否存在除以上情况以外需要核保的情况？如有，请具体说明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bidi="ar"/>
              </w:rPr>
              <w:t>如有其它需核保情况视为负偏离</w:t>
            </w:r>
          </w:p>
        </w:tc>
      </w:tr>
      <w:tr>
        <w:tblPrEx>
          <w:tblCellMar>
            <w:top w:w="0" w:type="dxa"/>
            <w:left w:w="0" w:type="dxa"/>
            <w:bottom w:w="0" w:type="dxa"/>
            <w:right w:w="0" w:type="dxa"/>
          </w:tblCellMar>
        </w:tblPrEx>
        <w:trPr>
          <w:trHeight w:val="4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保单承保追溯</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60天</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三、关于保险责任的约定</w:t>
            </w:r>
          </w:p>
        </w:tc>
        <w:tc>
          <w:tcPr>
            <w:tcW w:w="2859"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jc w:val="center"/>
              <w:rPr>
                <w:rFonts w:hint="eastAsia" w:ascii="宋体" w:hAnsi="宋体" w:eastAsia="宋体" w:cs="宋体"/>
                <w:b/>
                <w:color w:val="000000"/>
                <w:sz w:val="21"/>
                <w:szCs w:val="21"/>
              </w:rPr>
            </w:pPr>
          </w:p>
        </w:tc>
        <w:tc>
          <w:tcPr>
            <w:tcW w:w="713" w:type="pct"/>
            <w:tcBorders>
              <w:top w:val="single" w:color="808080" w:sz="4" w:space="0"/>
              <w:left w:val="single" w:color="808080" w:sz="4" w:space="0"/>
              <w:bottom w:val="single" w:color="808080" w:sz="4" w:space="0"/>
              <w:right w:val="single" w:color="808080" w:sz="4" w:space="0"/>
            </w:tcBorders>
            <w:shd w:val="clear" w:color="auto" w:fill="FFD966"/>
          </w:tcPr>
          <w:p>
            <w:pPr>
              <w:jc w:val="center"/>
              <w:rPr>
                <w:rFonts w:hint="eastAsia" w:ascii="宋体" w:hAnsi="宋体" w:eastAsia="宋体" w:cs="宋体"/>
                <w:b/>
                <w:color w:val="000000"/>
                <w:sz w:val="21"/>
                <w:szCs w:val="21"/>
              </w:rPr>
            </w:pPr>
          </w:p>
        </w:tc>
      </w:tr>
      <w:tr>
        <w:tblPrEx>
          <w:tblCellMar>
            <w:top w:w="0" w:type="dxa"/>
            <w:left w:w="0" w:type="dxa"/>
            <w:bottom w:w="0" w:type="dxa"/>
            <w:right w:w="0" w:type="dxa"/>
          </w:tblCellMar>
        </w:tblPrEx>
        <w:trPr>
          <w:trHeight w:val="420" w:hRule="atLeast"/>
        </w:trPr>
        <w:tc>
          <w:tcPr>
            <w:tcW w:w="395"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31"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疾病身故及全残责任</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因疾病导致的身故及全残，承担猝死和自然死亡责任。包含自杀责任。</w:t>
            </w:r>
          </w:p>
        </w:tc>
        <w:tc>
          <w:tcPr>
            <w:tcW w:w="713" w:type="pct"/>
            <w:vMerge w:val="restart"/>
            <w:tcBorders>
              <w:top w:val="single" w:color="808080" w:sz="4" w:space="0"/>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2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员工：从参保之日起承担自杀责任。</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2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家属：仅承担连续参保2年后的自杀责任</w:t>
            </w:r>
          </w:p>
        </w:tc>
        <w:tc>
          <w:tcPr>
            <w:tcW w:w="713" w:type="pct"/>
            <w:vMerge w:val="continue"/>
            <w:tcBorders>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2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意外身故及全残责任</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因意外导致的身故及伤残责任，以《人身保险伤残评定标准》（行业标准）为伤残标准</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960" w:hRule="atLeast"/>
        </w:trPr>
        <w:tc>
          <w:tcPr>
            <w:tcW w:w="395"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31"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门诊责任的约定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被保险人因意外伤害事故或疾病在医院接受门诊、急诊治疗，对于由此发生的，属于当地社会医疗保险部门规定的基本医疗支付范围、并按医保起付标准、赔付限额、共付比例等相关规定需由个人支付的医疗费用，以及下列合理的门诊、急诊医疗费用，保险人按约定的赔付方式进行赔付</w:t>
            </w:r>
          </w:p>
        </w:tc>
        <w:tc>
          <w:tcPr>
            <w:tcW w:w="713" w:type="pct"/>
            <w:vMerge w:val="restart"/>
            <w:tcBorders>
              <w:top w:val="single" w:color="808080" w:sz="4" w:space="0"/>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6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（1）被保险人因交通意外事故或工伤事故而导致的、符合医保赔付范围的医疗费用；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39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（2）社保规定由个人自付的乙类费用；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64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（3）合理的急救车费：指使用医院或合法注册急救中心的医疗专用救护车辆在就诊所在地护送被保险人前往医院所发生的费用，包括在急救车内发生的治疗和药物费用；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37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（4）因治疗需要的国产狂犬疫苗费用和狂犬免疫球蛋白费用；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3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（5）针对特定人群赔付在指定医院就诊的门诊挂号费和诊金，包括专家门诊、主任门诊；</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3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（6）在约定的私立医院就诊，医疗费用不受社保范围限制；</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52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（7）拓展境外突发急性病或意外导致的就诊产生的合理必须的医疗费用，按实际医疗费用以当时汇率折算成人民币计算给付保险金；</w:t>
            </w:r>
          </w:p>
        </w:tc>
        <w:tc>
          <w:tcPr>
            <w:tcW w:w="713" w:type="pct"/>
            <w:vMerge w:val="continue"/>
            <w:tcBorders>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975" w:hRule="atLeast"/>
        </w:trPr>
        <w:tc>
          <w:tcPr>
            <w:tcW w:w="395"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31" w:type="pct"/>
            <w:vMerge w:val="restar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住院责任的约定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被保险人自参加本合同之日起，因意外伤害事故或疾病导致住院治疗，对于在治疗期间发生的，属于当地社会医疗保险部门规定的基本医疗保险（以下简称“医保”）支付范围、并按医保起付标准、赔付限额、共付比例等相关规定需由个人支付的医疗费用，以及下列合理的住院医疗费用，保险人按约定的赔付方式进行赔付：</w:t>
            </w:r>
          </w:p>
        </w:tc>
        <w:tc>
          <w:tcPr>
            <w:tcW w:w="713" w:type="pct"/>
            <w:vMerge w:val="restart"/>
            <w:tcBorders>
              <w:top w:val="single" w:color="808080" w:sz="4" w:space="0"/>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2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（1）被保险人因交通意外事故或工伤事故而导致的、符合医保赔付范围的医疗费用；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2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（2）社保规定由个人自付的乙类费用；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78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（3）合理的急救车费：指使用医院或合法注册急救中心的医疗专用救护车辆在住院所在地护送被保险人入住医院所发生的费用，包括在急救车内发生的治疗和药物费用；</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2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（4）对于教师加强方案，开放住院合理且必须的自费费用，包括千元以上进口医用材料，自费费用赔付比例50%</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615"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（5）拓展境外突发急性病或意外导致的就诊产生的合理必须的医疗费用，按实际医疗费用以当时汇率折算成人民币计算给付保险金；</w:t>
            </w:r>
          </w:p>
        </w:tc>
        <w:tc>
          <w:tcPr>
            <w:tcW w:w="713" w:type="pct"/>
            <w:vMerge w:val="continue"/>
            <w:tcBorders>
              <w:left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90" w:hRule="atLeast"/>
        </w:trPr>
        <w:tc>
          <w:tcPr>
            <w:tcW w:w="395"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vMerge w:val="continue"/>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color w:val="000000"/>
                <w:sz w:val="21"/>
                <w:szCs w:val="21"/>
              </w:rPr>
            </w:pP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b/>
                <w:kern w:val="0"/>
                <w:sz w:val="21"/>
                <w:szCs w:val="21"/>
                <w:lang w:bidi="ar"/>
              </w:rPr>
              <w:t>员工：对于在非社保参保所在地住院或因其他原因，导致员工在出院当时无法与社保进行费用结算的，按照下列方式予以赔付：</w:t>
            </w:r>
            <w:r>
              <w:rPr>
                <w:rFonts w:hint="eastAsia" w:ascii="宋体" w:hAnsi="宋体" w:eastAsia="宋体" w:cs="宋体"/>
                <w:b/>
                <w:kern w:val="0"/>
                <w:sz w:val="21"/>
                <w:szCs w:val="21"/>
                <w:lang w:bidi="ar"/>
              </w:rPr>
              <w:br w:type="textWrapping"/>
            </w:r>
            <w:r>
              <w:rPr>
                <w:rFonts w:hint="eastAsia" w:ascii="宋体" w:hAnsi="宋体" w:eastAsia="宋体" w:cs="宋体"/>
                <w:b/>
                <w:kern w:val="0"/>
                <w:sz w:val="21"/>
                <w:szCs w:val="21"/>
                <w:lang w:bidi="ar"/>
              </w:rPr>
              <w:t>（1）在出院后，被保险人需先将相关费用交至社保局进行社保结算，再将社保结算后的剩余部分交至保险公司申请理赔，保险公司按照合同约定赔付比例予以赔付；</w:t>
            </w:r>
            <w:r>
              <w:rPr>
                <w:rFonts w:hint="eastAsia" w:ascii="宋体" w:hAnsi="宋体" w:eastAsia="宋体" w:cs="宋体"/>
                <w:b/>
                <w:kern w:val="0"/>
                <w:sz w:val="21"/>
                <w:szCs w:val="21"/>
                <w:lang w:bidi="ar"/>
              </w:rPr>
              <w:br w:type="textWrapping"/>
            </w:r>
            <w:r>
              <w:rPr>
                <w:rFonts w:hint="eastAsia" w:ascii="宋体" w:hAnsi="宋体" w:eastAsia="宋体" w:cs="宋体"/>
                <w:b/>
                <w:kern w:val="0"/>
                <w:sz w:val="21"/>
                <w:szCs w:val="21"/>
                <w:lang w:bidi="ar"/>
              </w:rPr>
              <w:t>（2）如出院后社保不予以结算，被保险人需提供社保相关证明，保险公司按照合同约定赔付比例予以赔付；</w:t>
            </w:r>
            <w:r>
              <w:rPr>
                <w:rFonts w:hint="eastAsia" w:ascii="宋体" w:hAnsi="宋体" w:eastAsia="宋体" w:cs="宋体"/>
                <w:b/>
                <w:kern w:val="0"/>
                <w:sz w:val="21"/>
                <w:szCs w:val="21"/>
                <w:lang w:bidi="ar"/>
              </w:rPr>
              <w:br w:type="textWrapping"/>
            </w:r>
            <w:r>
              <w:rPr>
                <w:rFonts w:hint="eastAsia" w:ascii="宋体" w:hAnsi="宋体" w:eastAsia="宋体" w:cs="宋体"/>
                <w:b/>
                <w:kern w:val="0"/>
                <w:sz w:val="21"/>
                <w:szCs w:val="21"/>
                <w:lang w:bidi="ar"/>
              </w:rPr>
              <w:t>（3）如出院后社保不予以结算，被保险人无法提供社保相关证明，保险公司模拟社保结算后，按照合同约定赔付比例予以赔付(出险地的社保标准)；</w:t>
            </w:r>
            <w:r>
              <w:rPr>
                <w:rFonts w:hint="eastAsia" w:ascii="宋体" w:hAnsi="宋体" w:eastAsia="宋体" w:cs="宋体"/>
                <w:b/>
                <w:kern w:val="0"/>
                <w:sz w:val="21"/>
                <w:szCs w:val="21"/>
                <w:lang w:bidi="ar"/>
              </w:rPr>
              <w:br w:type="textWrapping"/>
            </w:r>
            <w:r>
              <w:rPr>
                <w:rFonts w:hint="eastAsia" w:ascii="宋体" w:hAnsi="宋体" w:eastAsia="宋体" w:cs="宋体"/>
                <w:b/>
                <w:kern w:val="0"/>
                <w:sz w:val="21"/>
                <w:szCs w:val="21"/>
                <w:lang w:bidi="ar"/>
              </w:rPr>
              <w:t>（4）对于某些地区，因缴纳社保后一段时间内无法享受社保的员工住院费用，被保险人需提供社保相关证明或投保单位证明后，保险公司按照合同约定赔付比例予以赔付。</w:t>
            </w:r>
            <w:r>
              <w:rPr>
                <w:rStyle w:val="108"/>
                <w:rFonts w:hint="eastAsia" w:ascii="宋体" w:hAnsi="宋体" w:eastAsia="宋体" w:cs="宋体"/>
                <w:sz w:val="21"/>
                <w:szCs w:val="21"/>
                <w:lang w:bidi="ar"/>
              </w:rPr>
              <w:br w:type="textWrapping"/>
            </w:r>
            <w:r>
              <w:rPr>
                <w:rStyle w:val="106"/>
                <w:rFonts w:hint="eastAsia" w:ascii="宋体" w:hAnsi="宋体" w:eastAsia="宋体" w:cs="宋体"/>
                <w:sz w:val="21"/>
                <w:szCs w:val="21"/>
                <w:lang w:bidi="ar"/>
              </w:rPr>
              <w:t>家属</w:t>
            </w:r>
            <w:r>
              <w:rPr>
                <w:rStyle w:val="108"/>
                <w:rFonts w:hint="eastAsia" w:ascii="宋体" w:hAnsi="宋体" w:eastAsia="宋体" w:cs="宋体"/>
                <w:color w:val="auto"/>
                <w:sz w:val="21"/>
                <w:szCs w:val="21"/>
                <w:lang w:bidi="ar"/>
              </w:rPr>
              <w:t>：不要求使用社保卡结算；</w:t>
            </w:r>
            <w:r>
              <w:rPr>
                <w:rStyle w:val="108"/>
                <w:rFonts w:hint="eastAsia" w:ascii="宋体" w:hAnsi="宋体" w:eastAsia="宋体" w:cs="宋体"/>
                <w:color w:val="auto"/>
                <w:sz w:val="21"/>
                <w:szCs w:val="21"/>
                <w:lang w:bidi="ar"/>
              </w:rPr>
              <w:br w:type="textWrapping"/>
            </w:r>
            <w:r>
              <w:rPr>
                <w:rStyle w:val="108"/>
                <w:rFonts w:hint="eastAsia" w:ascii="宋体" w:hAnsi="宋体" w:eastAsia="宋体" w:cs="宋体"/>
                <w:color w:val="auto"/>
                <w:sz w:val="21"/>
                <w:szCs w:val="21"/>
                <w:lang w:bidi="ar"/>
              </w:rPr>
              <w:t>门诊未经社保结算，以合同约定赔付比例予取赔付；</w:t>
            </w:r>
            <w:r>
              <w:rPr>
                <w:rStyle w:val="108"/>
                <w:rFonts w:hint="eastAsia" w:ascii="宋体" w:hAnsi="宋体" w:eastAsia="宋体" w:cs="宋体"/>
                <w:color w:val="auto"/>
                <w:sz w:val="21"/>
                <w:szCs w:val="21"/>
                <w:lang w:bidi="ar"/>
              </w:rPr>
              <w:br w:type="textWrapping"/>
            </w:r>
            <w:r>
              <w:rPr>
                <w:rStyle w:val="108"/>
                <w:rFonts w:hint="eastAsia" w:ascii="宋体" w:hAnsi="宋体" w:eastAsia="宋体" w:cs="宋体"/>
                <w:color w:val="auto"/>
                <w:sz w:val="21"/>
                <w:szCs w:val="21"/>
                <w:lang w:bidi="ar"/>
              </w:rPr>
              <w:t>住院未经社保结算，保险公司模拟社保结算后，按照合同约定赔付比例予以赔付(出险地的社保标准)；</w:t>
            </w:r>
            <w:r>
              <w:rPr>
                <w:rStyle w:val="108"/>
                <w:rFonts w:hint="eastAsia" w:ascii="宋体" w:hAnsi="宋体" w:eastAsia="宋体" w:cs="宋体"/>
                <w:color w:val="auto"/>
                <w:sz w:val="21"/>
                <w:szCs w:val="21"/>
                <w:lang w:bidi="ar"/>
              </w:rPr>
              <w:br w:type="textWrapping"/>
            </w:r>
            <w:r>
              <w:rPr>
                <w:rStyle w:val="108"/>
                <w:rFonts w:hint="eastAsia" w:ascii="宋体" w:hAnsi="宋体" w:eastAsia="宋体" w:cs="宋体"/>
                <w:color w:val="auto"/>
                <w:sz w:val="21"/>
                <w:szCs w:val="21"/>
                <w:lang w:bidi="ar"/>
              </w:rPr>
              <w:t>因意外事故原因（交通事故、第三方原因、工伤事故、非医保地发生的意外）等不能社保结算的，保险公司模拟社保结算后按照合同约定赔付比例予以赔付。</w:t>
            </w:r>
          </w:p>
        </w:tc>
        <w:tc>
          <w:tcPr>
            <w:tcW w:w="713" w:type="pct"/>
            <w:vMerge w:val="continue"/>
            <w:tcBorders>
              <w:left w:val="single" w:color="808080" w:sz="4" w:space="0"/>
              <w:bottom w:val="single" w:color="808080" w:sz="4" w:space="0"/>
              <w:right w:val="single" w:color="808080" w:sz="4" w:space="0"/>
            </w:tcBorders>
            <w:shd w:val="clear" w:color="auto" w:fill="C6E0B4"/>
          </w:tcPr>
          <w:p>
            <w:pPr>
              <w:widowControl/>
              <w:jc w:val="left"/>
              <w:textAlignment w:val="center"/>
              <w:rPr>
                <w:rFonts w:hint="eastAsia" w:ascii="宋体" w:hAnsi="宋体" w:eastAsia="宋体" w:cs="宋体"/>
                <w:b/>
                <w:color w:val="FF0000"/>
                <w:kern w:val="0"/>
                <w:sz w:val="21"/>
                <w:szCs w:val="21"/>
                <w:lang w:bidi="ar"/>
              </w:rPr>
            </w:pPr>
          </w:p>
        </w:tc>
      </w:tr>
      <w:tr>
        <w:tblPrEx>
          <w:tblCellMar>
            <w:top w:w="0" w:type="dxa"/>
            <w:left w:w="0" w:type="dxa"/>
            <w:bottom w:w="0" w:type="dxa"/>
            <w:right w:w="0" w:type="dxa"/>
          </w:tblCellMar>
        </w:tblPrEx>
        <w:trPr>
          <w:trHeight w:val="11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住院津贴责任</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本合同有效期内，如果被保险人因疾病或遭受意外事故入住医院治疗，保险人将按本合同的保险金额乘以住院日数给付保险金予被保险人。如果被保险人入住重症监护病房治疗，则在此期间每日以双倍保险金额给付保险金予被保险人。同一住院原因的给付，最高以一百八十天为限。若被保险人因同一原因间歇性入住医院，前次出院与后次入院日期间隔未达九十天，则视为同一住院原因给付。</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7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重大疾病保险承保的疾病类型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Style w:val="108"/>
                <w:rFonts w:hint="eastAsia" w:ascii="宋体" w:hAnsi="宋体" w:eastAsia="宋体" w:cs="宋体"/>
                <w:color w:val="auto"/>
                <w:sz w:val="21"/>
                <w:szCs w:val="21"/>
              </w:rPr>
            </w:pPr>
            <w:r>
              <w:rPr>
                <w:rStyle w:val="106"/>
                <w:rFonts w:hint="eastAsia" w:ascii="宋体" w:hAnsi="宋体" w:eastAsia="宋体" w:cs="宋体"/>
                <w:color w:val="auto"/>
                <w:sz w:val="21"/>
                <w:szCs w:val="21"/>
                <w:lang w:bidi="ar"/>
              </w:rPr>
              <w:t>42种重大疾病</w:t>
            </w:r>
            <w:r>
              <w:rPr>
                <w:rStyle w:val="108"/>
                <w:rFonts w:hint="eastAsia" w:ascii="宋体" w:hAnsi="宋体" w:eastAsia="宋体" w:cs="宋体"/>
                <w:color w:val="auto"/>
                <w:sz w:val="21"/>
                <w:szCs w:val="21"/>
              </w:rPr>
              <w:t>：1.恶性肿瘤——重度</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2.较重急性心肌梗死</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3.严重脑中风后遗症</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4.重大器官移植术或造血干细胞移植术</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5.冠状动脉搭桥术（或称冠状动脉旁路移植术）</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6.严重慢性肾衰竭</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7.多个肢体缺失</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8.急性重症肝炎或亚急性重症肝炎</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9.严重非恶性颅内肿瘤</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10.严重慢性肝衰竭</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11.严重脑炎后遗症或严重脑膜炎后遗症</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12.深度昏迷</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13.双耳失聪</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14.双目失明</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15.瘫痪</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16.心脏瓣膜手术</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17.严重阿尔茨海默病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18.严重脑损伤</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19.严重原发性帕金森病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20.严重III度烧伤</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21.严重特发性肺动脉高压</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22.严重运动神经元病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23.语言能力丧失</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24.重型再生障碍性贫血</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25.主动脉手术</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26.严重慢性呼吸衰竭</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27.严重克罗恩病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28.严重溃疡性结肠炎</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29.严重的1型糖尿病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30.系统性红斑狼疮并发重度的肾功能损害</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31.严重的多发性硬化</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32.严重的原发性心肌病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33.侵蚀性葡萄胎（或称恶性葡萄胎）</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34.肌营养不良症</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35.坏死性筋膜炎</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36.脊髓灰质炎</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37.植物人</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38.肾髓质囊性病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39.埃博拉病毒感染</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40.象皮病</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41.脑动脉瘤破裂开颅手术</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42.终末期肺病；</w:t>
            </w:r>
          </w:p>
          <w:p>
            <w:pPr>
              <w:widowControl/>
              <w:jc w:val="left"/>
              <w:textAlignment w:val="top"/>
              <w:rPr>
                <w:rStyle w:val="108"/>
                <w:rFonts w:hint="eastAsia" w:ascii="宋体" w:hAnsi="宋体" w:eastAsia="宋体" w:cs="宋体"/>
                <w:color w:val="auto"/>
                <w:sz w:val="21"/>
                <w:szCs w:val="21"/>
              </w:rPr>
            </w:pPr>
            <w:r>
              <w:rPr>
                <w:rStyle w:val="108"/>
                <w:rFonts w:hint="eastAsia" w:ascii="宋体" w:hAnsi="宋体" w:eastAsia="宋体" w:cs="宋体"/>
                <w:color w:val="auto"/>
                <w:sz w:val="21"/>
                <w:szCs w:val="21"/>
              </w:rPr>
              <w:t>轻症疾病3种：</w:t>
            </w:r>
          </w:p>
          <w:p>
            <w:pPr>
              <w:widowControl/>
              <w:jc w:val="left"/>
              <w:textAlignment w:val="top"/>
              <w:rPr>
                <w:rFonts w:hint="eastAsia" w:ascii="宋体" w:hAnsi="宋体" w:eastAsia="宋体" w:cs="宋体"/>
                <w:color w:val="000000"/>
                <w:sz w:val="21"/>
                <w:szCs w:val="21"/>
              </w:rPr>
            </w:pPr>
            <w:r>
              <w:rPr>
                <w:rStyle w:val="108"/>
                <w:rFonts w:hint="eastAsia" w:ascii="宋体" w:hAnsi="宋体" w:eastAsia="宋体" w:cs="宋体"/>
                <w:color w:val="auto"/>
                <w:sz w:val="21"/>
                <w:szCs w:val="21"/>
              </w:rPr>
              <w:t>1. 恶性肿瘤——轻度</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2. 较轻急性心肌梗死</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rPr>
              <w:t>3. 轻度脑中风后遗症</w:t>
            </w:r>
            <w:r>
              <w:rPr>
                <w:rStyle w:val="108"/>
                <w:rFonts w:hint="eastAsia" w:ascii="宋体" w:hAnsi="宋体" w:eastAsia="宋体" w:cs="宋体"/>
                <w:color w:val="auto"/>
                <w:sz w:val="21"/>
                <w:szCs w:val="21"/>
              </w:rPr>
              <w:tab/>
            </w:r>
            <w:r>
              <w:rPr>
                <w:rStyle w:val="108"/>
                <w:rFonts w:hint="eastAsia" w:ascii="宋体" w:hAnsi="宋体" w:eastAsia="宋体" w:cs="宋体"/>
                <w:color w:val="auto"/>
                <w:sz w:val="21"/>
                <w:szCs w:val="21"/>
                <w:lang w:bidi="ar"/>
              </w:rPr>
              <w:t xml:space="preserve"> </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6"/>
                <w:rFonts w:hint="eastAsia" w:ascii="宋体" w:hAnsi="宋体" w:eastAsia="宋体" w:cs="宋体"/>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33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牙科责任的规定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于被保险人由意外事故及以下原因导致的牙科费用，按约定的赔付方式进行赔付：a）龋病、牙髓病、牙隐裂所引起的补牙、牙髓治疗、拔牙、阻生齿治疗、牙体缺损、楔状缺损；b）牙周组织疾病，如牙周炎、牙龈炎、根周炎等治疗；c）牙科疾病治疗所发生的必需的洁牙医疗费用。而被保险人因牙护理如洗牙、种植牙、牙移植、义齿、镶牙、戴冠、烤瓷牙、洁牙、龈上刮治、龈下刮治、根面平整术等发生的医疗费用，以及口腔修复、口腔正畸、口腔保健及口腔美容所发生的费用均为免除责任范围。</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370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意外医疗责任</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spacing w:after="200"/>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被保险人在本保险有效期内每次因遭受意外事故并在医院进行治疗的，保险人就其该次意外事故发生之日起180日内发生的、符合当地社会基本医疗保险规定的合理医疗费用，按约定的比例给付意外医疗保险金，在合同终止日治疗仍未结束的，保险人对于事故发生之日起180天内的医疗费用，仍承担保险金给付责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被保险人不论一次或多次遭受意外事故而造成合理医疗费用的，保险人均按上述约定分别给付意外医疗保险金，但累计给付金额以该被保险人的意外医疗保险金额为限，累计给付金额达到其意外医疗保险金额时，对该被保险人的保险责任终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中国大陆境内，申请赔付的医疗费用应当为符合当地基本医疗保险诊疗项目、医疗服务设施、用药范围等相关规定的基本医疗保险支付范围内的医疗费用。如被保险人在中国境外及港、澳、台地区接受治疗，承担实际发生的医疗费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每次意外伤害事故所导致的住院天数累计以180天为限，超过180天以后的住院费用，不予赔付。若被保险人因同一意外伤害事故间歇性入住医院，前次出院与后次入院日期间隔未达90天，则视为同一次住院。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若被保险人已从其他途径（包括工作单位、社会医疗保险机构、包括保险人在内的任何商业保险机构等）获得补偿，保险人将不再对已经获得补偿的部分进行赔付。</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spacing w:after="20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57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急诊的定义</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热（成人38.5度，小儿39度及以上）；急性腹痛、剧烈呕吐、严重腹泻；各种原因的休克、昏迷、癫痫发作；严重喘息、呼吸困难、急性胸痛、急性心力衰竭、严重心律失常；高血压危象、高血压脑病、脑血管意外；各种原因所致急性出血；急性泌尿道出积血、尿闭、血闭、肾绞痛；各种急性中毒（如食物或者药物中毒）；各种意外（触电、溺水）；脑外伤、骨折、脱位、撕裂、烧伤、烫伤、或其它急性外伤；各种有毒动物、昆虫咬伤；急性过敏性疾病；五官及呼吸道、食道异物；急性眼痛、红、肿，突然视力障碍者以及眼外伤；两个月以内婴儿疾患；其他危、急、重病。</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32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当地定义</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对于有医保的被保险人，若其发生的医疗费用，属于保险责任且必须先行由医保进行结算（包括使用医保卡就诊实时结算和就诊后由医保地经办部分进行结算两种情形），“当地”指被保险人基本医疗保险所在地；若其发生的医疗费用属于保险责任但无须由医保进行结算（包括医保不涵盖门、急诊医疗责任、交通意外伤害事故等情形），“当地”指就诊所在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2、对于无医保被保险人，“当地”指就诊所在地</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跨保险生效日的住院案件理赔</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无需事先申报，承担生效日开始后的所有保险责任内的费用。如不接受，请具体说明</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66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医保卡使用规定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员工：门急诊不要求必须使用医保卡，住院必须使用社保卡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家属：不要求必须使用医保卡</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76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就诊医院的规定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1、中国大陆境内社保定点医疗机构（含社康中心）；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2、中国大陆境内社保定点医疗机构不包括特需病房、外宾病区、门诊绿色通道、温馨病房、特殊治疗中心和高干病房等同类病区或病房；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3、如遇到突发急性病时，可在就近的合法注册医疗机构就诊，待病情稳定后需转入本批注约定的指定医院。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4、员工计划二中国大陆境内社保定点医疗机构（含社康中心），包括社区门诊，专家门诊、主任门诊、特需门诊；门诊开放卓正诊所（仅限内科、皮肤科、妇科）；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5、子女自选计划二诊开放卓正诊所（仅限儿科）</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32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医院的定义</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指符合下列所有条件的机构，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（1）当地社会医疗保险定点医院；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（2）设立的主要目的为向受伤者和患病者提供留院治疗和护理服务；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（3）有合格的医生和护士提供医疗和护理服务；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（4）包括由我们指定或认可的经国家卫生行政部门核准开业的其他医院。</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9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特需的定义</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以医院病历、发票上是否显示特需为准</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81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药量的规定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急诊限3天用量，一般门诊限7天用量，门诊慢性病限14天用量。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对明确诊断、病情稳定的高血压、糖尿病、心脏病及大病门诊，因治疗需要长期连续服用同一类药物，门诊可酌情限1个月内用量。</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70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等待期和生存期</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新参保员工、家属重大疾病险种有30天等待期，因遭受意外事故导致初次发生重大疾病的无等待期；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其他险种不设置等待期；所有险种没有生存期；</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64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等待期内发生保险事故的赔偿标准</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重大疾病险：因意外导致重大疾病正常赔付；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意外险/定期寿险/医疗险：正常赔付；</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39"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重疾赔付标准</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首次经专科医生明确诊断患有重大疾病</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9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重疾确诊标准</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主治医生出具诊断证明日期</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6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医疗险赔付计算公式</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若被保险人已从其它途径（包括但不限于社会医疗保险、公费医疗、工作单位、侵权人或侵权责任承担方、保险人在内的任何保险机构）获得的补偿，保险人在扣除其他途径已获得的补偿后，对于剩余部分费用根据本合同约定在保险责任金额限额内按照约定的赔付范围、免赔额、级距和给付比例给付保险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将合理医疗费用减去其它途径给付的费用后得出A值，同时将合理医疗费用（不扣除其它途径支付费用）按各责任项给付标准正常理算后得到B值，按照A、B两个值中较小的值给付。合理医疗费用=总的医疗费用-社保统筹（有社保的才需扣除）-自费-非保险责任金额</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37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保障地域特别说明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定期寿险/意外险/交通意外险/重大疾病保险是全球24小时保障，医疗险是中国大陆境内保障。</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四、 除外责任</w:t>
            </w:r>
          </w:p>
        </w:tc>
        <w:tc>
          <w:tcPr>
            <w:tcW w:w="2859"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jc w:val="center"/>
              <w:rPr>
                <w:rFonts w:hint="eastAsia" w:ascii="宋体" w:hAnsi="宋体" w:eastAsia="宋体" w:cs="宋体"/>
                <w:b/>
                <w:color w:val="000000"/>
                <w:sz w:val="21"/>
                <w:szCs w:val="21"/>
              </w:rPr>
            </w:pPr>
          </w:p>
        </w:tc>
        <w:tc>
          <w:tcPr>
            <w:tcW w:w="713" w:type="pct"/>
            <w:tcBorders>
              <w:top w:val="single" w:color="808080" w:sz="4" w:space="0"/>
              <w:left w:val="single" w:color="808080" w:sz="4" w:space="0"/>
              <w:bottom w:val="single" w:color="808080" w:sz="4" w:space="0"/>
              <w:right w:val="single" w:color="808080" w:sz="4" w:space="0"/>
            </w:tcBorders>
            <w:shd w:val="clear" w:color="auto" w:fill="FFD966"/>
          </w:tcPr>
          <w:p>
            <w:pPr>
              <w:jc w:val="center"/>
              <w:rPr>
                <w:rFonts w:hint="eastAsia" w:ascii="宋体" w:hAnsi="宋体" w:eastAsia="宋体" w:cs="宋体"/>
                <w:b/>
                <w:color w:val="000000"/>
                <w:sz w:val="21"/>
                <w:szCs w:val="21"/>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意外险</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重大疾病</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门诊住院</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意外医疗</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住院津贴</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五、结算和保全服务</w:t>
            </w:r>
          </w:p>
        </w:tc>
        <w:tc>
          <w:tcPr>
            <w:tcW w:w="2859"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jc w:val="center"/>
              <w:rPr>
                <w:rFonts w:hint="eastAsia" w:ascii="宋体" w:hAnsi="宋体" w:eastAsia="宋体" w:cs="宋体"/>
                <w:b/>
                <w:color w:val="000000"/>
                <w:sz w:val="21"/>
                <w:szCs w:val="21"/>
              </w:rPr>
            </w:pPr>
          </w:p>
        </w:tc>
        <w:tc>
          <w:tcPr>
            <w:tcW w:w="713" w:type="pct"/>
            <w:tcBorders>
              <w:top w:val="single" w:color="808080" w:sz="4" w:space="0"/>
              <w:left w:val="single" w:color="808080" w:sz="4" w:space="0"/>
              <w:bottom w:val="single" w:color="808080" w:sz="4" w:space="0"/>
              <w:right w:val="single" w:color="808080" w:sz="4" w:space="0"/>
            </w:tcBorders>
            <w:shd w:val="clear" w:color="auto" w:fill="FFD966"/>
          </w:tcPr>
          <w:p>
            <w:pPr>
              <w:jc w:val="center"/>
              <w:rPr>
                <w:rFonts w:hint="eastAsia" w:ascii="宋体" w:hAnsi="宋体" w:eastAsia="宋体" w:cs="宋体"/>
                <w:b/>
                <w:color w:val="000000"/>
                <w:sz w:val="21"/>
                <w:szCs w:val="21"/>
              </w:rPr>
            </w:pPr>
          </w:p>
        </w:tc>
      </w:tr>
      <w:tr>
        <w:tblPrEx>
          <w:tblCellMar>
            <w:top w:w="0" w:type="dxa"/>
            <w:left w:w="0" w:type="dxa"/>
            <w:bottom w:w="0" w:type="dxa"/>
            <w:right w:w="0" w:type="dxa"/>
          </w:tblCellMar>
        </w:tblPrEx>
        <w:trPr>
          <w:trHeight w:val="42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期初保费支付方式 </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Style w:val="108"/>
                <w:rFonts w:hint="eastAsia" w:ascii="宋体" w:hAnsi="宋体" w:eastAsia="宋体" w:cs="宋体"/>
                <w:color w:val="auto"/>
                <w:sz w:val="21"/>
                <w:szCs w:val="21"/>
                <w:lang w:bidi="ar"/>
              </w:rPr>
              <w:t>年度支付保费</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8"/>
                <w:rFonts w:hint="eastAsia" w:ascii="宋体" w:hAnsi="宋体" w:eastAsia="宋体" w:cs="宋体"/>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8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保全追溯期</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保全追溯期为60天，如果超过追溯期提交保全申请，可延长至90天，超过90天则按照追溯期往前进行追溯（特殊情况另行沟通），若保险公司在保全追溯期60日内未收到保全申请，应邮件提醒确认是否有保全信息。</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773"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新增人员漏报的约定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若因疏忽而漏报个别新增员工，应自发现之日起5个工作日内且需在漏报人员入职之日起90日内，同时以电子邮件方式提交漏报人员情况说明、漏报人员劳动合同复印件（扫描件）和补办人员增减申请手续，保险公司仍然予以认可，按约定承担保险责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2、若提交漏报人员说明的日期超过漏报人员入职之日起90日（含）则不再适用本约定，超过90天后的漏报员工保险生效日期为投保单位办理增减人员申请手续的次日。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3、漏报人员入职日期以投保单位与员工签定的劳动合同中注明的日期为准。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人员增减迟报：投保单位经办人如因工作繁忙，无法在约定时间及时提交增减名单或变更申请，可在该月约定的日期前，以指定邮箱电子邮件方式通知保险公司指定服务人员，事先以邮件方式通知保险公司指定服务人员，投保人HR与保险人约定延迟提交变更申请的时间，乙方仍然予以认可和确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如投保单位按以上约定及时补办漏报或迟报人员的投保/退保手续，对首批投保漏报人员，保险责任自保险合同生效日期零时起生效；对新增漏报或迟报人员，保险责任自该单位HR提供生效日期为准；对减少漏报和迟报的人员，保险责任自该该单位HR提供终止日期为准。</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59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新员工在办理投保手续前出险处理的约定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投保单位按上述约定及时办理被保险人增减手续（包括符合以上漏报和迟报约定的），若新增被保险人自HR提供生效日期起（即其保险责任生效时间）至保全办理日期期间若发生保险责任范围内的事故，投保单位提供如下资料，保险公司审需按约定给付保险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1、保全变更信息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2、投保单位书面说明（须加盖公章）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3、投保单位用工合同书</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05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离职员工在办理投保手续前出险处理的约定</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widowControl/>
              <w:jc w:val="left"/>
              <w:textAlignment w:val="top"/>
              <w:rPr>
                <w:rFonts w:hint="eastAsia" w:ascii="宋体" w:hAnsi="宋体" w:eastAsia="宋体" w:cs="宋体"/>
                <w:sz w:val="21"/>
                <w:szCs w:val="21"/>
              </w:rPr>
            </w:pPr>
            <w:r>
              <w:rPr>
                <w:rStyle w:val="108"/>
                <w:rFonts w:hint="eastAsia" w:ascii="宋体" w:hAnsi="宋体" w:eastAsia="宋体" w:cs="宋体"/>
                <w:color w:val="auto"/>
                <w:sz w:val="21"/>
                <w:szCs w:val="21"/>
                <w:lang w:bidi="ar"/>
              </w:rPr>
              <w:t>投保单位按上述约定及时办理被保险人增减手续（包括符合以上漏报和迟报约定的），若新增被保险人自HR提供失效日期起（即其保险责任失效时间）至保全办理日期期间若发生保险责任范围内的事故，按如下约定赔付。</w:t>
            </w:r>
            <w:r>
              <w:rPr>
                <w:rStyle w:val="108"/>
                <w:rFonts w:hint="eastAsia" w:ascii="宋体" w:hAnsi="宋体" w:eastAsia="宋体" w:cs="宋体"/>
                <w:color w:val="auto"/>
                <w:sz w:val="21"/>
                <w:szCs w:val="21"/>
                <w:lang w:bidi="ar"/>
              </w:rPr>
              <w:br w:type="textWrapping"/>
            </w:r>
            <w:r>
              <w:rPr>
                <w:rStyle w:val="108"/>
                <w:rFonts w:hint="eastAsia" w:ascii="宋体" w:hAnsi="宋体" w:eastAsia="宋体" w:cs="宋体"/>
                <w:color w:val="auto"/>
                <w:sz w:val="21"/>
                <w:szCs w:val="21"/>
                <w:lang w:bidi="ar"/>
              </w:rPr>
              <w:t>1、医疗险：已发生理赔金额不大于</w:t>
            </w:r>
            <w:r>
              <w:rPr>
                <w:rStyle w:val="106"/>
                <w:rFonts w:hint="eastAsia" w:ascii="宋体" w:hAnsi="宋体" w:eastAsia="宋体" w:cs="宋体"/>
                <w:color w:val="auto"/>
                <w:sz w:val="21"/>
                <w:szCs w:val="21"/>
                <w:lang w:bidi="ar"/>
              </w:rPr>
              <w:t>3000元</w:t>
            </w:r>
            <w:r>
              <w:rPr>
                <w:rStyle w:val="108"/>
                <w:rFonts w:hint="eastAsia" w:ascii="宋体" w:hAnsi="宋体" w:eastAsia="宋体" w:cs="宋体"/>
                <w:color w:val="auto"/>
                <w:sz w:val="21"/>
                <w:szCs w:val="21"/>
                <w:lang w:bidi="ar"/>
              </w:rPr>
              <w:t>，不追回已理赔金额；</w:t>
            </w:r>
            <w:r>
              <w:rPr>
                <w:rStyle w:val="108"/>
                <w:rFonts w:hint="eastAsia" w:ascii="宋体" w:hAnsi="宋体" w:eastAsia="宋体" w:cs="宋体"/>
                <w:color w:val="auto"/>
                <w:sz w:val="21"/>
                <w:szCs w:val="21"/>
                <w:lang w:bidi="ar"/>
              </w:rPr>
              <w:br w:type="textWrapping"/>
            </w:r>
            <w:r>
              <w:rPr>
                <w:rStyle w:val="108"/>
                <w:rFonts w:hint="eastAsia" w:ascii="宋体" w:hAnsi="宋体" w:eastAsia="宋体" w:cs="宋体"/>
                <w:color w:val="auto"/>
                <w:sz w:val="21"/>
                <w:szCs w:val="21"/>
                <w:lang w:bidi="ar"/>
              </w:rPr>
              <w:t>2、重疾险、定期寿险、意外险：不承担离职后的保障责任</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widowControl/>
              <w:jc w:val="left"/>
              <w:textAlignment w:val="top"/>
              <w:rPr>
                <w:rStyle w:val="108"/>
                <w:rFonts w:hint="eastAsia" w:ascii="宋体" w:hAnsi="宋体" w:eastAsia="宋体" w:cs="宋体"/>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5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保全申请可支持的方式</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sz w:val="21"/>
                <w:szCs w:val="21"/>
              </w:rPr>
            </w:pPr>
            <w:r>
              <w:rPr>
                <w:rStyle w:val="108"/>
                <w:rFonts w:hint="eastAsia" w:ascii="宋体" w:hAnsi="宋体" w:eastAsia="宋体" w:cs="宋体"/>
                <w:color w:val="auto"/>
                <w:sz w:val="21"/>
                <w:szCs w:val="21"/>
                <w:lang w:bidi="ar"/>
              </w:rPr>
              <w:t>电子邮件申请/网上系统申请</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8"/>
                <w:rFonts w:hint="eastAsia" w:ascii="宋体" w:hAnsi="宋体" w:eastAsia="宋体" w:cs="宋体"/>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保全操作时效（自接到保全申请至保全操作完成所需工作日数）</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5个工作日内完成</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4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保全保费结算的周期</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年度结算，保单结束后60日内结算</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0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自费计划投保要求说明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自费计划不受参与率、最低投保人数的要求</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66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自费计划投保流程说明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员工在约定时间内为本人及家属选择保险方案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投保的操作为：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1）员工在平台上进行本人及家属保险方案选择和确认。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2）每个员工根据自己的账号和密码登录平台。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3）新保或变更方案（除了父母意外险保障），需要在线填写健康告知。无需递交其他纸质核保资料。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4）保险公司根据平台生成的订单，进行员工、家属投保的操作。不要求提供纸质的申请资料。</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6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自费计划保费缴纳和退费说明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员工离职,员工及家属保障停止</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58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定期寿险、意外险、重大疾病、医疗险减保保全保费结算规则</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定期寿险/意外险/重大疾病保险：若已发生理赔，不退回未满期保费；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医疗险：若额度未使用完，退回未满期保费</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08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保全保费结算公式</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hemeFill="background1"/>
            <w:tcMar>
              <w:top w:w="15" w:type="dxa"/>
              <w:left w:w="15" w:type="dxa"/>
              <w:right w:w="15" w:type="dxa"/>
            </w:tcMar>
          </w:tcPr>
          <w:p>
            <w:pPr>
              <w:rPr>
                <w:rFonts w:hint="eastAsia" w:ascii="宋体" w:hAnsi="宋体" w:eastAsia="宋体" w:cs="宋体"/>
                <w:sz w:val="21"/>
                <w:szCs w:val="21"/>
              </w:rPr>
            </w:pPr>
            <w:r>
              <w:rPr>
                <w:rFonts w:hint="eastAsia" w:ascii="宋体" w:hAnsi="宋体" w:eastAsia="宋体" w:cs="宋体"/>
                <w:sz w:val="21"/>
                <w:szCs w:val="21"/>
              </w:rPr>
              <w:t>增加被保险人</w:t>
            </w:r>
            <w:r>
              <w:rPr>
                <w:rFonts w:hint="eastAsia" w:ascii="宋体" w:hAnsi="宋体" w:eastAsia="宋体" w:cs="宋体"/>
                <w:sz w:val="21"/>
                <w:szCs w:val="21"/>
              </w:rPr>
              <w:br w:type="textWrapping"/>
            </w:r>
            <w:r>
              <w:rPr>
                <w:rFonts w:hint="eastAsia" w:ascii="宋体" w:hAnsi="宋体" w:eastAsia="宋体" w:cs="宋体"/>
                <w:sz w:val="21"/>
                <w:szCs w:val="21"/>
              </w:rPr>
              <w:t>保险人自其入职之日零时起开始承担保险责任。投保人应缴保险费按如下公式计算：</w:t>
            </w:r>
            <w:r>
              <w:rPr>
                <w:rFonts w:hint="eastAsia" w:ascii="宋体" w:hAnsi="宋体" w:eastAsia="宋体" w:cs="宋体"/>
                <w:sz w:val="21"/>
                <w:szCs w:val="21"/>
              </w:rPr>
              <w:br w:type="textWrapping"/>
            </w:r>
            <w:r>
              <w:rPr>
                <w:rFonts w:hint="eastAsia" w:ascii="宋体" w:hAnsi="宋体" w:eastAsia="宋体" w:cs="宋体"/>
                <w:sz w:val="21"/>
                <w:szCs w:val="21"/>
              </w:rPr>
              <w:t>应缴保费=该期保费×（合同约定承保之日至该期保费所对应的承保期间结束之日的天数）÷该期保费所对应的承保期间总天数。</w:t>
            </w:r>
            <w:r>
              <w:rPr>
                <w:rFonts w:hint="eastAsia" w:ascii="宋体" w:hAnsi="宋体" w:eastAsia="宋体" w:cs="宋体"/>
                <w:sz w:val="21"/>
                <w:szCs w:val="21"/>
              </w:rPr>
              <w:br w:type="textWrapping"/>
            </w:r>
            <w:r>
              <w:rPr>
                <w:rFonts w:hint="eastAsia" w:ascii="宋体" w:hAnsi="宋体" w:eastAsia="宋体" w:cs="宋体"/>
                <w:sz w:val="21"/>
                <w:szCs w:val="21"/>
              </w:rPr>
              <w:t>减少被保险人</w:t>
            </w:r>
            <w:r>
              <w:rPr>
                <w:rFonts w:hint="eastAsia" w:ascii="宋体" w:hAnsi="宋体" w:eastAsia="宋体" w:cs="宋体"/>
                <w:sz w:val="21"/>
                <w:szCs w:val="21"/>
              </w:rPr>
              <w:br w:type="textWrapping"/>
            </w:r>
            <w:r>
              <w:rPr>
                <w:rFonts w:hint="eastAsia" w:ascii="宋体" w:hAnsi="宋体" w:eastAsia="宋体" w:cs="宋体"/>
                <w:sz w:val="21"/>
                <w:szCs w:val="21"/>
              </w:rPr>
              <w:t>保险人对该员工的保险责任自离职之日零时起自动终止。保险人应退未满期保费按如下公式计算：</w:t>
            </w:r>
            <w:r>
              <w:rPr>
                <w:rFonts w:hint="eastAsia" w:ascii="宋体" w:hAnsi="宋体" w:eastAsia="宋体" w:cs="宋体"/>
                <w:sz w:val="21"/>
                <w:szCs w:val="21"/>
              </w:rPr>
              <w:br w:type="textWrapping"/>
            </w:r>
            <w:r>
              <w:rPr>
                <w:rFonts w:hint="eastAsia" w:ascii="宋体" w:hAnsi="宋体" w:eastAsia="宋体" w:cs="宋体"/>
                <w:sz w:val="21"/>
                <w:szCs w:val="21"/>
              </w:rPr>
              <w:t>未满期保险费=该期保费×（被保险人离职日至该期保费所对应的承保期间结束之日的天数）÷该期保费所对应的承保期间总天数。</w:t>
            </w:r>
          </w:p>
        </w:tc>
        <w:tc>
          <w:tcPr>
            <w:tcW w:w="713" w:type="pct"/>
            <w:tcBorders>
              <w:top w:val="single" w:color="808080" w:sz="4" w:space="0"/>
              <w:left w:val="single" w:color="808080" w:sz="4" w:space="0"/>
              <w:bottom w:val="single" w:color="808080" w:sz="4" w:space="0"/>
              <w:right w:val="single" w:color="808080" w:sz="4" w:space="0"/>
            </w:tcBorders>
            <w:shd w:val="clear" w:color="auto" w:fill="FFFFFF" w:themeFill="background1"/>
          </w:tcPr>
          <w:p>
            <w:pPr>
              <w:rPr>
                <w:rFonts w:hint="eastAsia" w:ascii="宋体" w:hAnsi="宋体" w:eastAsia="宋体" w:cs="宋体"/>
                <w:sz w:val="21"/>
                <w:szCs w:val="21"/>
              </w:rPr>
            </w:pPr>
            <w:r>
              <w:rPr>
                <w:rFonts w:hint="eastAsia" w:ascii="宋体" w:hAnsi="宋体" w:eastAsia="宋体" w:cs="宋体"/>
                <w:sz w:val="21"/>
                <w:szCs w:val="21"/>
              </w:rPr>
              <w:t>重点参数</w:t>
            </w:r>
          </w:p>
        </w:tc>
      </w:tr>
      <w:tr>
        <w:tblPrEx>
          <w:tblCellMar>
            <w:top w:w="0" w:type="dxa"/>
            <w:left w:w="0" w:type="dxa"/>
            <w:bottom w:w="0" w:type="dxa"/>
            <w:right w:w="0" w:type="dxa"/>
          </w:tblCellMar>
        </w:tblPrEx>
        <w:trPr>
          <w:trHeight w:val="45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自助理赔</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提供APP或微信自助理赔，自助理赔的额度不低于1000元/次</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100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理赔审核时效（自收到完整理赔件次日至审核完毕所需工作日数，请区分线上理赔和线下理赔）</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医疗险：线下理赔10个工作日，线上理赔5个工作日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非医疗险：30天内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理赔金额大于3000元案件未按规定时效完成，应在1个工作日通知保险经纪公司及HR；</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8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划款时效（自理赔审核完成至理赔款从公司帐上划出所需工作日数，同城/异地如有区别请说明）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1-2个工作日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理赔查询/通知方式</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sz w:val="21"/>
                <w:szCs w:val="21"/>
              </w:rPr>
            </w:pPr>
            <w:r>
              <w:rPr>
                <w:rStyle w:val="108"/>
                <w:rFonts w:hint="eastAsia" w:ascii="宋体" w:hAnsi="宋体" w:eastAsia="宋体" w:cs="宋体"/>
                <w:color w:val="auto"/>
                <w:sz w:val="21"/>
                <w:szCs w:val="21"/>
                <w:lang w:bidi="ar"/>
              </w:rPr>
              <w:t>手机短信/电子邮件/网上查询/微信查询/APP查询</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8"/>
                <w:rFonts w:hint="eastAsia" w:ascii="宋体" w:hAnsi="宋体" w:eastAsia="宋体" w:cs="宋体"/>
                <w:sz w:val="21"/>
                <w:szCs w:val="21"/>
                <w:lang w:bidi="ar"/>
              </w:rPr>
            </w:pPr>
          </w:p>
        </w:tc>
      </w:tr>
      <w:tr>
        <w:tblPrEx>
          <w:tblCellMar>
            <w:top w:w="0" w:type="dxa"/>
            <w:left w:w="0" w:type="dxa"/>
            <w:bottom w:w="0" w:type="dxa"/>
            <w:right w:w="0" w:type="dxa"/>
          </w:tblCellMar>
        </w:tblPrEx>
        <w:trPr>
          <w:trHeight w:val="4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上述理赔查询/通知方式是否包含理赔计算公式、完全/部分拒赔原因等</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sz w:val="21"/>
                <w:szCs w:val="21"/>
              </w:rPr>
            </w:pPr>
            <w:r>
              <w:rPr>
                <w:rFonts w:hint="eastAsia" w:ascii="宋体" w:hAnsi="宋体" w:eastAsia="宋体" w:cs="宋体"/>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89"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网上查询系统的功能</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sz w:val="21"/>
                <w:szCs w:val="21"/>
              </w:rPr>
            </w:pPr>
            <w:r>
              <w:rPr>
                <w:rStyle w:val="108"/>
                <w:rFonts w:hint="eastAsia" w:ascii="宋体" w:hAnsi="宋体" w:eastAsia="宋体" w:cs="宋体"/>
                <w:color w:val="auto"/>
                <w:sz w:val="21"/>
                <w:szCs w:val="21"/>
                <w:lang w:bidi="ar"/>
              </w:rPr>
              <w:t>保障福利/理赔进展/历史理赔明细/其他，请告知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8"/>
                <w:rFonts w:hint="eastAsia" w:ascii="宋体" w:hAnsi="宋体" w:eastAsia="宋体" w:cs="宋体"/>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网上查询系统更新频率</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sz w:val="21"/>
                <w:szCs w:val="21"/>
              </w:rPr>
            </w:pPr>
            <w:r>
              <w:rPr>
                <w:rStyle w:val="108"/>
                <w:rFonts w:hint="eastAsia" w:ascii="宋体" w:hAnsi="宋体" w:eastAsia="宋体" w:cs="宋体"/>
                <w:color w:val="auto"/>
                <w:sz w:val="21"/>
                <w:szCs w:val="21"/>
                <w:lang w:bidi="ar"/>
              </w:rPr>
              <w:t>实时更新</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Style w:val="108"/>
                <w:rFonts w:hint="eastAsia" w:ascii="宋体" w:hAnsi="宋体" w:eastAsia="宋体" w:cs="宋体"/>
                <w:sz w:val="21"/>
                <w:szCs w:val="21"/>
                <w:lang w:bidi="ar"/>
              </w:rPr>
            </w:pPr>
          </w:p>
        </w:tc>
      </w:tr>
      <w:tr>
        <w:tblPrEx>
          <w:tblCellMar>
            <w:top w:w="0" w:type="dxa"/>
            <w:left w:w="0" w:type="dxa"/>
            <w:bottom w:w="0" w:type="dxa"/>
            <w:right w:w="0" w:type="dxa"/>
          </w:tblCellMar>
        </w:tblPrEx>
        <w:trPr>
          <w:trHeight w:val="10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理赔资料不齐全的操作流程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若索赔申请人提供的理赔资料不齐全，应当在收到理赔材料之日起2个工作日内，一次性通知索赔申请人补充提供，并以书面/邮件形式列明所缺理赔资料；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若在2个工作日内未联系到索赔申请日，应在1个工作日通知保险经纪公司及HR；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若案件在10个工作日未完成理赔，应在1个工作日通知保险经纪公司及HR；</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88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因保全问题导致理赔问题件的操作流程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因未加保或者加保信息不正确等保全问题导致理赔无法处理时，应首先通知保险经纪公司及HR，内部沟通保全处理进度，并以适当方式向索赔申请人进行解释说明，对于无保全记录的案件，应当在发现问题起1个工作日内通知保险经纪公司及HR核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79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需调查案件的处理操作流程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如需对理赔案件进行调查的，应在初次收到索赔申请人理赔单证之日通知保险经纪公司及HR，并在10日内完成案件调查，并最迟不晚于初次收到被保险人或受益人理赔单证之日起30日内，做出理赔决定。</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51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其他延拒赔案件的处理操作流程</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理赔金额超过3000元延拒赔案件，应在理赔结案1个工作日内通知保险经纪公司及HR</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480"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银行退票通知时效（自发现银行退票至首次通知索赔申请人和HR所需工作日数）</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89"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理赔数据提供</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月度理赔明细，季度/半年/全年理赔报告</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8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理赔明细提供及包含的内容</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至少包括以下字段：机构、姓名、性别、年龄、身份证号码或员工号、人员类别、保险责任、病因、就诊医院、就诊时间、索赔金额、符合赔偿范围金额、理赔金额、赔付状态、拒赔原因、案件受理时间、理赔决定时间、划款时间、划款状态等</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接收理赔款的银行卡是否有限制？如有限制，请说明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是否有理赔监控保险滥用的手段？如有，请说明</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5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vAlign w:val="center"/>
          </w:tcPr>
          <w:p>
            <w:pPr>
              <w:jc w:val="center"/>
              <w:rPr>
                <w:rFonts w:hint="eastAsia" w:ascii="宋体" w:hAnsi="宋体" w:eastAsia="宋体" w:cs="宋体"/>
                <w:color w:val="000000"/>
                <w:sz w:val="21"/>
                <w:szCs w:val="21"/>
              </w:rPr>
            </w:pPr>
          </w:p>
        </w:tc>
        <w:tc>
          <w:tcPr>
            <w:tcW w:w="1031"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widowControl/>
              <w:jc w:val="left"/>
              <w:textAlignment w:val="top"/>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六、员工沟通及其他增值服务</w:t>
            </w:r>
          </w:p>
        </w:tc>
        <w:tc>
          <w:tcPr>
            <w:tcW w:w="2859" w:type="pct"/>
            <w:tcBorders>
              <w:top w:val="single" w:color="808080" w:sz="4" w:space="0"/>
              <w:left w:val="single" w:color="808080" w:sz="4" w:space="0"/>
              <w:bottom w:val="single" w:color="808080" w:sz="4" w:space="0"/>
              <w:right w:val="single" w:color="808080" w:sz="4" w:space="0"/>
            </w:tcBorders>
            <w:shd w:val="clear" w:color="auto" w:fill="FFD966"/>
            <w:tcMar>
              <w:top w:w="15" w:type="dxa"/>
              <w:left w:w="15" w:type="dxa"/>
              <w:right w:w="15" w:type="dxa"/>
            </w:tcMar>
          </w:tcPr>
          <w:p>
            <w:pPr>
              <w:jc w:val="center"/>
              <w:rPr>
                <w:rFonts w:hint="eastAsia" w:ascii="宋体" w:hAnsi="宋体" w:eastAsia="宋体" w:cs="宋体"/>
                <w:b/>
                <w:color w:val="000000"/>
                <w:sz w:val="21"/>
                <w:szCs w:val="21"/>
              </w:rPr>
            </w:pPr>
          </w:p>
        </w:tc>
        <w:tc>
          <w:tcPr>
            <w:tcW w:w="713" w:type="pct"/>
            <w:tcBorders>
              <w:top w:val="single" w:color="808080" w:sz="4" w:space="0"/>
              <w:left w:val="single" w:color="808080" w:sz="4" w:space="0"/>
              <w:bottom w:val="single" w:color="808080" w:sz="4" w:space="0"/>
              <w:right w:val="single" w:color="808080" w:sz="4" w:space="0"/>
            </w:tcBorders>
            <w:shd w:val="clear" w:color="auto" w:fill="FFD966"/>
          </w:tcPr>
          <w:p>
            <w:pPr>
              <w:jc w:val="center"/>
              <w:rPr>
                <w:rFonts w:hint="eastAsia" w:ascii="宋体" w:hAnsi="宋体" w:eastAsia="宋体" w:cs="宋体"/>
                <w:b/>
                <w:color w:val="000000"/>
                <w:sz w:val="21"/>
                <w:szCs w:val="21"/>
              </w:rPr>
            </w:pP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普通问题投诉咨询回复时间 </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1个工作日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需调查问题投诉咨询回复时间</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3个工作日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要求提供上门保险宣讲的城市列举</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深圳，需提供上门保险宣讲</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是否提供上门收单服务</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深圳，需提供上门收单服务，2周1次</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是否承担理赔案件递送方式的相关费用</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理赔案件在递送过程中发生单证遗失的应急处理</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员工手册</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可以免费提供电子版员工手册</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员工沟通视频材料制作</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可以免费提供</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是否提供专属热线电话服务？如可以，请说明具体信息及工作时间</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健康讲座</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请告知可以提供几场的免费讲座以及讲座可以安排的城市</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重点参数</w:t>
            </w:r>
          </w:p>
        </w:tc>
      </w:tr>
      <w:tr>
        <w:tblPrEx>
          <w:tblCellMar>
            <w:top w:w="0" w:type="dxa"/>
            <w:left w:w="0" w:type="dxa"/>
            <w:bottom w:w="0" w:type="dxa"/>
            <w:right w:w="0" w:type="dxa"/>
          </w:tblCellMar>
        </w:tblPrEx>
        <w:trPr>
          <w:trHeight w:val="225" w:hRule="atLeast"/>
        </w:trPr>
        <w:tc>
          <w:tcPr>
            <w:tcW w:w="395"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031"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是否能提供其他增值服务？（如有，请列举）</w:t>
            </w:r>
          </w:p>
        </w:tc>
        <w:tc>
          <w:tcPr>
            <w:tcW w:w="2859" w:type="pct"/>
            <w:tcBorders>
              <w:top w:val="single" w:color="808080" w:sz="4" w:space="0"/>
              <w:left w:val="single" w:color="808080" w:sz="4" w:space="0"/>
              <w:bottom w:val="single" w:color="808080" w:sz="4" w:space="0"/>
              <w:right w:val="single" w:color="808080" w:sz="4" w:space="0"/>
            </w:tcBorders>
            <w:shd w:val="clear" w:color="auto" w:fill="FFFFFF"/>
            <w:tcMar>
              <w:top w:w="15" w:type="dxa"/>
              <w:left w:w="15" w:type="dxa"/>
              <w:right w:w="15" w:type="dxa"/>
            </w:tcMa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请告知</w:t>
            </w:r>
          </w:p>
        </w:tc>
        <w:tc>
          <w:tcPr>
            <w:tcW w:w="713" w:type="pct"/>
            <w:tcBorders>
              <w:top w:val="single" w:color="808080" w:sz="4" w:space="0"/>
              <w:left w:val="single" w:color="808080" w:sz="4" w:space="0"/>
              <w:bottom w:val="single" w:color="808080" w:sz="4" w:space="0"/>
              <w:right w:val="single" w:color="808080" w:sz="4" w:space="0"/>
            </w:tcBorders>
            <w:shd w:val="clear" w:color="auto" w:fill="FFFFFF"/>
          </w:tcPr>
          <w:p>
            <w:pPr>
              <w:widowControl/>
              <w:jc w:val="left"/>
              <w:textAlignment w:val="top"/>
              <w:rPr>
                <w:rFonts w:hint="eastAsia" w:ascii="宋体" w:hAnsi="宋体" w:eastAsia="宋体" w:cs="宋体"/>
                <w:color w:val="000000"/>
                <w:kern w:val="0"/>
                <w:sz w:val="21"/>
                <w:szCs w:val="21"/>
                <w:lang w:bidi="ar"/>
              </w:rPr>
            </w:pPr>
          </w:p>
        </w:tc>
      </w:tr>
    </w:tbl>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outlineLvl w:val="0"/>
        <w:rPr>
          <w:rFonts w:ascii="宋体" w:hAnsi="宋体" w:cs="宋体"/>
          <w:szCs w:val="21"/>
        </w:rPr>
      </w:pPr>
    </w:p>
    <w:p>
      <w:pPr>
        <w:pStyle w:val="5"/>
        <w:spacing w:line="240" w:lineRule="auto"/>
      </w:pPr>
      <w:bookmarkStart w:id="120" w:name="_Toc29556"/>
      <w:r>
        <w:rPr>
          <w:rFonts w:hint="eastAsia"/>
        </w:rPr>
        <w:t>三、演示要求（如有）</w:t>
      </w:r>
      <w:bookmarkEnd w:id="120"/>
    </w:p>
    <w:p>
      <w:pPr>
        <w:ind w:firstLine="420" w:firstLineChars="200"/>
        <w:rPr>
          <w:rFonts w:ascii="宋体" w:hAnsi="宋体" w:cs="宋体"/>
          <w:kern w:val="0"/>
          <w:szCs w:val="21"/>
        </w:rPr>
      </w:pPr>
      <w:r>
        <w:rPr>
          <w:rFonts w:hint="eastAsia" w:ascii="宋体" w:hAnsi="宋体" w:cs="宋体"/>
          <w:kern w:val="0"/>
          <w:szCs w:val="21"/>
        </w:rPr>
        <w:t xml:space="preserve">具体演示内容： </w:t>
      </w:r>
    </w:p>
    <w:tbl>
      <w:tblPr>
        <w:tblStyle w:val="3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27"/>
        <w:gridCol w:w="1560"/>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8" w:type="dxa"/>
          </w:tcPr>
          <w:p>
            <w:pPr>
              <w:jc w:val="center"/>
              <w:rPr>
                <w:rFonts w:asciiTheme="minorEastAsia" w:hAnsiTheme="minorEastAsia"/>
                <w:b/>
                <w:szCs w:val="21"/>
              </w:rPr>
            </w:pPr>
            <w:r>
              <w:rPr>
                <w:rFonts w:hint="eastAsia" w:asciiTheme="minorEastAsia" w:hAnsiTheme="minorEastAsia"/>
                <w:b/>
                <w:szCs w:val="21"/>
              </w:rPr>
              <w:t>序号</w:t>
            </w:r>
          </w:p>
        </w:tc>
        <w:tc>
          <w:tcPr>
            <w:tcW w:w="1227" w:type="dxa"/>
          </w:tcPr>
          <w:p>
            <w:pPr>
              <w:jc w:val="center"/>
              <w:rPr>
                <w:rFonts w:asciiTheme="minorEastAsia" w:hAnsiTheme="minorEastAsia"/>
                <w:b/>
                <w:szCs w:val="21"/>
              </w:rPr>
            </w:pPr>
            <w:r>
              <w:rPr>
                <w:rFonts w:hint="eastAsia" w:asciiTheme="minorEastAsia" w:hAnsiTheme="minorEastAsia"/>
                <w:b/>
                <w:szCs w:val="21"/>
              </w:rPr>
              <w:t>演示项目</w:t>
            </w:r>
          </w:p>
        </w:tc>
        <w:tc>
          <w:tcPr>
            <w:tcW w:w="1560" w:type="dxa"/>
          </w:tcPr>
          <w:p>
            <w:pPr>
              <w:jc w:val="center"/>
              <w:rPr>
                <w:rFonts w:asciiTheme="minorEastAsia" w:hAnsiTheme="minorEastAsia"/>
                <w:b/>
                <w:szCs w:val="21"/>
              </w:rPr>
            </w:pPr>
            <w:r>
              <w:rPr>
                <w:rFonts w:hint="eastAsia" w:asciiTheme="minorEastAsia" w:hAnsiTheme="minorEastAsia"/>
                <w:b/>
                <w:szCs w:val="21"/>
              </w:rPr>
              <w:t>演示形式要求</w:t>
            </w:r>
          </w:p>
        </w:tc>
        <w:tc>
          <w:tcPr>
            <w:tcW w:w="4723" w:type="dxa"/>
          </w:tcPr>
          <w:p>
            <w:pPr>
              <w:jc w:val="center"/>
              <w:rPr>
                <w:rFonts w:asciiTheme="minorEastAsia" w:hAnsiTheme="minorEastAsia"/>
                <w:b/>
                <w:szCs w:val="21"/>
              </w:rPr>
            </w:pPr>
            <w:r>
              <w:rPr>
                <w:rFonts w:hint="eastAsia" w:asciiTheme="minorEastAsia" w:hAnsiTheme="minorEastAsia"/>
                <w:b/>
                <w:szCs w:val="21"/>
              </w:rPr>
              <w:t>演示具体内容要求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8" w:type="dxa"/>
            <w:vAlign w:val="center"/>
          </w:tcPr>
          <w:p>
            <w:pPr>
              <w:jc w:val="center"/>
              <w:rPr>
                <w:rFonts w:asciiTheme="minorEastAsia" w:hAnsiTheme="minorEastAsia"/>
                <w:szCs w:val="21"/>
              </w:rPr>
            </w:pPr>
            <w:r>
              <w:rPr>
                <w:rFonts w:hint="eastAsia" w:asciiTheme="minorEastAsia" w:hAnsiTheme="minorEastAsia"/>
                <w:szCs w:val="21"/>
              </w:rPr>
              <w:t>1</w:t>
            </w:r>
          </w:p>
        </w:tc>
        <w:tc>
          <w:tcPr>
            <w:tcW w:w="1227" w:type="dxa"/>
            <w:vAlign w:val="center"/>
          </w:tcPr>
          <w:p>
            <w:pPr>
              <w:rPr>
                <w:rFonts w:asciiTheme="minorEastAsia" w:hAnsiTheme="minorEastAsia"/>
                <w:szCs w:val="21"/>
              </w:rPr>
            </w:pPr>
          </w:p>
        </w:tc>
        <w:tc>
          <w:tcPr>
            <w:tcW w:w="1560" w:type="dxa"/>
            <w:vAlign w:val="center"/>
          </w:tcPr>
          <w:p>
            <w:pPr>
              <w:rPr>
                <w:rFonts w:asciiTheme="minorEastAsia" w:hAnsiTheme="minorEastAsia"/>
                <w:szCs w:val="21"/>
              </w:rPr>
            </w:pPr>
          </w:p>
        </w:tc>
        <w:tc>
          <w:tcPr>
            <w:tcW w:w="4723" w:type="dxa"/>
            <w:vAlign w:val="center"/>
          </w:tcPr>
          <w:p>
            <w:pPr>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8" w:type="dxa"/>
            <w:vAlign w:val="center"/>
          </w:tcPr>
          <w:p>
            <w:pPr>
              <w:jc w:val="center"/>
              <w:rPr>
                <w:rFonts w:asciiTheme="minorEastAsia" w:hAnsiTheme="minorEastAsia"/>
                <w:szCs w:val="21"/>
              </w:rPr>
            </w:pPr>
            <w:r>
              <w:rPr>
                <w:rFonts w:hint="eastAsia" w:asciiTheme="minorEastAsia" w:hAnsiTheme="minorEastAsia"/>
                <w:szCs w:val="21"/>
              </w:rPr>
              <w:t>2</w:t>
            </w:r>
          </w:p>
        </w:tc>
        <w:tc>
          <w:tcPr>
            <w:tcW w:w="1227" w:type="dxa"/>
            <w:vAlign w:val="center"/>
          </w:tcPr>
          <w:p>
            <w:pPr>
              <w:pStyle w:val="4"/>
              <w:spacing w:before="78" w:beforeLines="25" w:after="78" w:afterLines="25"/>
              <w:rPr>
                <w:rFonts w:asciiTheme="minorEastAsia" w:hAnsiTheme="minorEastAsia" w:eastAsiaTheme="minorEastAsia"/>
                <w:szCs w:val="21"/>
              </w:rPr>
            </w:pPr>
          </w:p>
        </w:tc>
        <w:tc>
          <w:tcPr>
            <w:tcW w:w="1560" w:type="dxa"/>
            <w:vAlign w:val="center"/>
          </w:tcPr>
          <w:p>
            <w:pPr>
              <w:jc w:val="center"/>
              <w:rPr>
                <w:rFonts w:asciiTheme="minorEastAsia" w:hAnsiTheme="minorEastAsia"/>
                <w:szCs w:val="21"/>
              </w:rPr>
            </w:pPr>
          </w:p>
        </w:tc>
        <w:tc>
          <w:tcPr>
            <w:tcW w:w="4723" w:type="dxa"/>
          </w:tcPr>
          <w:p>
            <w:pPr>
              <w:pStyle w:val="4"/>
              <w:spacing w:before="78" w:beforeLines="25" w:after="78" w:afterLines="25"/>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8" w:type="dxa"/>
            <w:vAlign w:val="center"/>
          </w:tcPr>
          <w:p>
            <w:pPr>
              <w:jc w:val="center"/>
              <w:rPr>
                <w:rFonts w:asciiTheme="minorEastAsia" w:hAnsiTheme="minorEastAsia"/>
                <w:szCs w:val="21"/>
              </w:rPr>
            </w:pPr>
            <w:r>
              <w:rPr>
                <w:rFonts w:hint="eastAsia" w:asciiTheme="minorEastAsia" w:hAnsiTheme="minorEastAsia"/>
                <w:szCs w:val="21"/>
              </w:rPr>
              <w:t>3</w:t>
            </w:r>
          </w:p>
        </w:tc>
        <w:tc>
          <w:tcPr>
            <w:tcW w:w="1227" w:type="dxa"/>
            <w:vAlign w:val="center"/>
          </w:tcPr>
          <w:p>
            <w:pPr>
              <w:pStyle w:val="4"/>
              <w:spacing w:before="78" w:beforeLines="25" w:after="78" w:afterLines="25"/>
              <w:rPr>
                <w:rFonts w:asciiTheme="minorEastAsia" w:hAnsiTheme="minorEastAsia" w:eastAsiaTheme="minorEastAsia"/>
                <w:szCs w:val="21"/>
              </w:rPr>
            </w:pPr>
          </w:p>
        </w:tc>
        <w:tc>
          <w:tcPr>
            <w:tcW w:w="1560" w:type="dxa"/>
            <w:vAlign w:val="center"/>
          </w:tcPr>
          <w:p>
            <w:pPr>
              <w:jc w:val="center"/>
              <w:rPr>
                <w:rFonts w:asciiTheme="minorEastAsia" w:hAnsiTheme="minorEastAsia"/>
                <w:szCs w:val="21"/>
              </w:rPr>
            </w:pPr>
          </w:p>
        </w:tc>
        <w:tc>
          <w:tcPr>
            <w:tcW w:w="4723" w:type="dxa"/>
          </w:tcPr>
          <w:p>
            <w:pPr>
              <w:pStyle w:val="4"/>
              <w:spacing w:before="78" w:beforeLines="25" w:after="78" w:afterLines="25"/>
              <w:jc w:val="left"/>
              <w:rPr>
                <w:rFonts w:asciiTheme="minorEastAsia" w:hAnsiTheme="minorEastAsia" w:eastAsiaTheme="minorEastAsia"/>
                <w:szCs w:val="21"/>
              </w:rPr>
            </w:pPr>
          </w:p>
        </w:tc>
      </w:tr>
    </w:tbl>
    <w:p>
      <w:pPr>
        <w:pStyle w:val="102"/>
        <w:rPr>
          <w:color w:val="FF0000"/>
          <w:sz w:val="21"/>
          <w:szCs w:val="21"/>
        </w:rPr>
      </w:pPr>
    </w:p>
    <w:p>
      <w:pPr>
        <w:pStyle w:val="5"/>
      </w:pPr>
      <w:bookmarkStart w:id="121" w:name="_Toc14766"/>
      <w:r>
        <w:rPr>
          <w:rFonts w:hint="eastAsia"/>
        </w:rPr>
        <w:t>四、投标报价</w:t>
      </w:r>
      <w:bookmarkEnd w:id="121"/>
    </w:p>
    <w:p>
      <w:pPr>
        <w:pStyle w:val="4"/>
        <w:spacing w:before="78" w:beforeLines="25" w:after="78" w:afterLines="25"/>
        <w:ind w:firstLine="392" w:firstLineChars="187"/>
        <w:rPr>
          <w:rFonts w:ascii="宋体" w:hAnsi="宋体"/>
          <w:szCs w:val="21"/>
        </w:rPr>
      </w:pPr>
      <w:r>
        <w:rPr>
          <w:rFonts w:hint="eastAsia" w:ascii="宋体" w:hAnsi="宋体"/>
          <w:szCs w:val="21"/>
        </w:rPr>
        <w:t>1.本项目服务费采用包干制，应包括服务成本、法定税费和企业的利润、招标代理费等。由企业根据招标文件所提供的资料自行测算投标报价；一经中标，投标报价总价作为中标单位与采购人签定的合同金额，合同期限内不做调整。</w:t>
      </w:r>
    </w:p>
    <w:p>
      <w:pPr>
        <w:pStyle w:val="4"/>
        <w:spacing w:before="78" w:beforeLines="25" w:after="78" w:afterLines="25"/>
        <w:ind w:firstLine="392" w:firstLineChars="187"/>
        <w:rPr>
          <w:rFonts w:ascii="宋体" w:hAnsi="宋体"/>
          <w:szCs w:val="21"/>
        </w:rPr>
      </w:pPr>
      <w:r>
        <w:rPr>
          <w:rFonts w:hint="eastAsia" w:ascii="宋体" w:hAnsi="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spacing w:before="78" w:beforeLines="25" w:after="78" w:afterLines="25"/>
        <w:ind w:firstLine="392" w:firstLineChars="187"/>
        <w:rPr>
          <w:rFonts w:ascii="宋体" w:hAnsi="宋体"/>
          <w:szCs w:val="21"/>
        </w:rPr>
      </w:pPr>
      <w:r>
        <w:rPr>
          <w:rFonts w:hint="eastAsia" w:ascii="宋体" w:hAnsi="宋体"/>
          <w:szCs w:val="21"/>
        </w:rPr>
        <w:t>3.投标人的投标报价，应是本项目招标范围和招标文件及合同条款上所列的各项内容中所述的全部，不得以任何理由予以重复，并以投标人在投标文件中提出的综合单价或总价为依据。</w:t>
      </w:r>
    </w:p>
    <w:p>
      <w:pPr>
        <w:pStyle w:val="4"/>
        <w:spacing w:before="78" w:beforeLines="25" w:after="78" w:afterLines="25"/>
        <w:ind w:firstLine="392" w:firstLineChars="187"/>
        <w:rPr>
          <w:rFonts w:ascii="宋体" w:hAnsi="宋体"/>
          <w:szCs w:val="21"/>
        </w:rPr>
      </w:pPr>
      <w:r>
        <w:rPr>
          <w:rFonts w:hint="eastAsia" w:ascii="宋体" w:hAnsi="宋体"/>
          <w:szCs w:val="21"/>
        </w:rPr>
        <w:t>4.除非信合招标（深圳）有限公司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pStyle w:val="4"/>
        <w:spacing w:before="78" w:beforeLines="25" w:after="78" w:afterLines="25"/>
        <w:ind w:firstLine="392" w:firstLineChars="187"/>
        <w:rPr>
          <w:rFonts w:ascii="宋体" w:hAnsi="宋体"/>
          <w:szCs w:val="21"/>
        </w:rPr>
      </w:pPr>
      <w:r>
        <w:rPr>
          <w:rFonts w:hint="eastAsia" w:ascii="宋体" w:hAnsi="宋体"/>
          <w:szCs w:val="21"/>
        </w:rPr>
        <w:t>5.投标人应充分了解项目的位置、情况、道路及任何其它足以影响投标报价的情况，任何因忽视或误解项目情况而导致的索赔或服务期限延长申请将不获批准。</w:t>
      </w:r>
    </w:p>
    <w:p>
      <w:pPr>
        <w:pStyle w:val="4"/>
        <w:spacing w:before="78" w:beforeLines="25" w:after="78" w:afterLines="25"/>
        <w:ind w:firstLine="392" w:firstLineChars="187"/>
        <w:rPr>
          <w:rFonts w:ascii="宋体" w:hAnsi="宋体"/>
          <w:szCs w:val="21"/>
        </w:rPr>
      </w:pPr>
      <w:r>
        <w:rPr>
          <w:rFonts w:hint="eastAsia" w:ascii="宋体" w:hAnsi="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jc w:val="center"/>
        <w:rPr>
          <w:rFonts w:ascii="Times New Roman" w:hAnsi="Times New Roman" w:eastAsia="宋体" w:cs="Times New Roman"/>
          <w:b/>
          <w:bCs/>
          <w:kern w:val="44"/>
          <w:sz w:val="44"/>
          <w:szCs w:val="44"/>
        </w:rPr>
      </w:pPr>
      <w:r>
        <w:rPr>
          <w:rFonts w:hint="eastAsia" w:ascii="Times New Roman" w:hAnsi="Times New Roman" w:eastAsia="宋体" w:cs="Times New Roman"/>
          <w:b/>
          <w:bCs/>
          <w:kern w:val="44"/>
          <w:sz w:val="44"/>
          <w:szCs w:val="44"/>
        </w:rPr>
        <w:br w:type="page"/>
      </w:r>
    </w:p>
    <w:bookmarkEnd w:id="16"/>
    <w:bookmarkEnd w:id="17"/>
    <w:bookmarkEnd w:id="18"/>
    <w:bookmarkEnd w:id="19"/>
    <w:p>
      <w:pPr>
        <w:pStyle w:val="3"/>
        <w:jc w:val="center"/>
      </w:pPr>
      <w:bookmarkStart w:id="122" w:name="_Toc496800367"/>
      <w:bookmarkEnd w:id="122"/>
      <w:bookmarkStart w:id="123" w:name="_Toc29940"/>
      <w:bookmarkStart w:id="124" w:name="_Toc19126"/>
      <w:bookmarkStart w:id="125" w:name="_Toc12484"/>
      <w:bookmarkStart w:id="126" w:name="_Toc10138"/>
      <w:bookmarkStart w:id="127" w:name="_Toc7886"/>
      <w:bookmarkStart w:id="128" w:name="_Toc14242"/>
      <w:bookmarkStart w:id="129" w:name="_Toc24403"/>
      <w:bookmarkStart w:id="130" w:name="_Toc23306"/>
      <w:bookmarkStart w:id="131" w:name="_Toc25665"/>
      <w:r>
        <w:rPr>
          <w:rFonts w:hint="eastAsia"/>
        </w:rPr>
        <w:t>第三章 投标文件格式</w:t>
      </w:r>
      <w:bookmarkEnd w:id="123"/>
      <w:bookmarkEnd w:id="124"/>
      <w:bookmarkEnd w:id="125"/>
      <w:bookmarkEnd w:id="126"/>
      <w:bookmarkEnd w:id="127"/>
      <w:bookmarkEnd w:id="128"/>
      <w:bookmarkEnd w:id="129"/>
      <w:bookmarkEnd w:id="130"/>
      <w:bookmarkEnd w:id="131"/>
    </w:p>
    <w:p>
      <w:pPr>
        <w:jc w:val="center"/>
        <w:rPr>
          <w:rFonts w:ascii="Times New Roman" w:hAnsi="Times New Roman" w:eastAsia="宋体" w:cs="Times New Roman"/>
          <w:sz w:val="32"/>
          <w:szCs w:val="32"/>
        </w:rPr>
      </w:pPr>
    </w:p>
    <w:p>
      <w:pPr>
        <w:pStyle w:val="5"/>
        <w:spacing w:line="240" w:lineRule="auto"/>
      </w:pPr>
      <w:bookmarkStart w:id="132" w:name="_Toc20083"/>
      <w:r>
        <w:rPr>
          <w:rFonts w:hint="eastAsia"/>
        </w:rPr>
        <w:t>格式1：评标索引表</w:t>
      </w:r>
      <w:bookmarkEnd w:id="132"/>
    </w:p>
    <w:tbl>
      <w:tblPr>
        <w:tblStyle w:val="3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33"/>
        <w:gridCol w:w="3441"/>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jc w:val="center"/>
            </w:pPr>
            <w:bookmarkStart w:id="133" w:name="_Toc28677"/>
            <w:bookmarkStart w:id="134" w:name="_Toc28277"/>
            <w:bookmarkStart w:id="135" w:name="_Toc14660"/>
            <w:bookmarkStart w:id="136" w:name="_Toc9463"/>
            <w:bookmarkStart w:id="137" w:name="_Toc19864"/>
            <w:bookmarkStart w:id="138" w:name="_Toc1938"/>
            <w:bookmarkStart w:id="139" w:name="_Toc28958"/>
            <w:bookmarkStart w:id="140" w:name="_Toc19687"/>
            <w:bookmarkStart w:id="141" w:name="_Toc26804"/>
            <w:bookmarkStart w:id="142" w:name="_Toc8322"/>
            <w:bookmarkStart w:id="143" w:name="_Toc1598"/>
            <w:bookmarkStart w:id="144" w:name="_Toc21204"/>
            <w:r>
              <w:rPr>
                <w:rFonts w:hint="eastAsia"/>
              </w:rPr>
              <w:t>序号</w:t>
            </w:r>
          </w:p>
          <w:bookmarkEnd w:id="133"/>
        </w:tc>
        <w:tc>
          <w:tcPr>
            <w:tcW w:w="733" w:type="dxa"/>
            <w:vAlign w:val="center"/>
          </w:tcPr>
          <w:p>
            <w:pPr>
              <w:jc w:val="center"/>
            </w:pPr>
            <w:bookmarkStart w:id="145" w:name="_Toc30062"/>
            <w:r>
              <w:rPr>
                <w:rFonts w:hint="eastAsia"/>
              </w:rPr>
              <w:t>序号</w:t>
            </w:r>
          </w:p>
          <w:bookmarkEnd w:id="145"/>
        </w:tc>
        <w:tc>
          <w:tcPr>
            <w:tcW w:w="3441" w:type="dxa"/>
            <w:vAlign w:val="center"/>
          </w:tcPr>
          <w:p>
            <w:pPr>
              <w:jc w:val="center"/>
            </w:pPr>
            <w:bookmarkStart w:id="146" w:name="_Toc19355"/>
            <w:r>
              <w:rPr>
                <w:rFonts w:hint="eastAsia"/>
              </w:rPr>
              <w:t>基础内容</w:t>
            </w:r>
          </w:p>
        </w:tc>
        <w:tc>
          <w:tcPr>
            <w:tcW w:w="3663" w:type="dxa"/>
            <w:vAlign w:val="center"/>
          </w:tcPr>
          <w:p>
            <w:pPr>
              <w:jc w:val="center"/>
            </w:pPr>
            <w:r>
              <w:rPr>
                <w:rFonts w:hint="eastAsia"/>
              </w:rPr>
              <w:t>对应文件所在页码</w:t>
            </w:r>
          </w:p>
          <w:bookmarkEnd w:id="14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restart"/>
            <w:vAlign w:val="center"/>
          </w:tcPr>
          <w:p>
            <w:pPr>
              <w:jc w:val="center"/>
            </w:pPr>
            <w:r>
              <w:rPr>
                <w:rFonts w:hint="eastAsia"/>
              </w:rPr>
              <w:t>1</w:t>
            </w:r>
          </w:p>
        </w:tc>
        <w:tc>
          <w:tcPr>
            <w:tcW w:w="733" w:type="dxa"/>
            <w:vAlign w:val="center"/>
          </w:tcPr>
          <w:p>
            <w:pPr>
              <w:jc w:val="center"/>
            </w:pPr>
            <w:r>
              <w:rPr>
                <w:rFonts w:hint="eastAsia"/>
              </w:rPr>
              <w:t>1.1</w:t>
            </w:r>
          </w:p>
        </w:tc>
        <w:tc>
          <w:tcPr>
            <w:tcW w:w="3441" w:type="dxa"/>
            <w:vAlign w:val="center"/>
          </w:tcPr>
          <w:p>
            <w:pPr>
              <w:pStyle w:val="4"/>
              <w:ind w:firstLine="0" w:firstLineChars="0"/>
              <w:jc w:val="center"/>
            </w:pPr>
            <w:r>
              <w:rPr>
                <w:rFonts w:hint="eastAsia"/>
              </w:rPr>
              <w:t>投标函</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1.2</w:t>
            </w:r>
          </w:p>
        </w:tc>
        <w:tc>
          <w:tcPr>
            <w:tcW w:w="3441" w:type="dxa"/>
            <w:vAlign w:val="center"/>
          </w:tcPr>
          <w:p>
            <w:pPr>
              <w:jc w:val="center"/>
            </w:pPr>
            <w:r>
              <w:t>法定代表人（单位负责人）证明书</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1.3</w:t>
            </w:r>
          </w:p>
        </w:tc>
        <w:tc>
          <w:tcPr>
            <w:tcW w:w="3441" w:type="dxa"/>
            <w:vAlign w:val="center"/>
          </w:tcPr>
          <w:p>
            <w:pPr>
              <w:jc w:val="center"/>
            </w:pPr>
            <w:r>
              <w:t>授权委托书</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1.4</w:t>
            </w:r>
          </w:p>
        </w:tc>
        <w:tc>
          <w:tcPr>
            <w:tcW w:w="3441" w:type="dxa"/>
            <w:vAlign w:val="center"/>
          </w:tcPr>
          <w:p>
            <w:pPr>
              <w:jc w:val="center"/>
            </w:pPr>
            <w:r>
              <w:rPr>
                <w:rFonts w:hint="eastAsia"/>
              </w:rPr>
              <w:t>资格证明文件</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1.5</w:t>
            </w:r>
          </w:p>
        </w:tc>
        <w:tc>
          <w:tcPr>
            <w:tcW w:w="3441" w:type="dxa"/>
            <w:vAlign w:val="center"/>
          </w:tcPr>
          <w:p>
            <w:pPr>
              <w:jc w:val="center"/>
            </w:pPr>
            <w:r>
              <w:rPr>
                <w:rFonts w:hint="eastAsia"/>
              </w:rPr>
              <w:t>开标一览表</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1.6</w:t>
            </w:r>
          </w:p>
        </w:tc>
        <w:tc>
          <w:tcPr>
            <w:tcW w:w="3441" w:type="dxa"/>
            <w:vAlign w:val="center"/>
          </w:tcPr>
          <w:p>
            <w:pPr>
              <w:jc w:val="center"/>
            </w:pPr>
            <w:r>
              <w:rPr>
                <w:rFonts w:hint="eastAsia"/>
              </w:rPr>
              <w:t>投标分项报价表</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2" w:type="dxa"/>
            <w:vMerge w:val="continue"/>
            <w:vAlign w:val="center"/>
          </w:tcPr>
          <w:p>
            <w:pPr>
              <w:jc w:val="center"/>
            </w:pPr>
          </w:p>
        </w:tc>
        <w:tc>
          <w:tcPr>
            <w:tcW w:w="733" w:type="dxa"/>
            <w:vAlign w:val="center"/>
          </w:tcPr>
          <w:p>
            <w:pPr>
              <w:jc w:val="center"/>
            </w:pPr>
            <w:r>
              <w:rPr>
                <w:rFonts w:hint="eastAsia"/>
              </w:rPr>
              <w:t>1.7</w:t>
            </w:r>
          </w:p>
        </w:tc>
        <w:tc>
          <w:tcPr>
            <w:tcW w:w="3441" w:type="dxa"/>
            <w:vAlign w:val="center"/>
          </w:tcPr>
          <w:p>
            <w:pPr>
              <w:jc w:val="center"/>
            </w:pPr>
            <w:r>
              <w:rPr>
                <w:rFonts w:hint="eastAsia"/>
              </w:rPr>
              <w:t>项目需求偏离表</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1.8</w:t>
            </w:r>
          </w:p>
        </w:tc>
        <w:tc>
          <w:tcPr>
            <w:tcW w:w="3441" w:type="dxa"/>
            <w:vAlign w:val="center"/>
          </w:tcPr>
          <w:p>
            <w:pPr>
              <w:jc w:val="center"/>
            </w:pPr>
            <w:r>
              <w:rPr>
                <w:rFonts w:hint="eastAsia"/>
              </w:rPr>
              <w:t>投标人综合概况表</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1.9</w:t>
            </w:r>
          </w:p>
        </w:tc>
        <w:tc>
          <w:tcPr>
            <w:tcW w:w="3441" w:type="dxa"/>
            <w:vAlign w:val="center"/>
          </w:tcPr>
          <w:p>
            <w:pPr>
              <w:jc w:val="center"/>
            </w:pPr>
            <w:r>
              <w:rPr>
                <w:rFonts w:hint="eastAsia"/>
              </w:rPr>
              <w:t>投标人认为应提交的其他资料</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1.10</w:t>
            </w:r>
          </w:p>
        </w:tc>
        <w:tc>
          <w:tcPr>
            <w:tcW w:w="3441" w:type="dxa"/>
            <w:vAlign w:val="center"/>
          </w:tcPr>
          <w:p>
            <w:pPr>
              <w:jc w:val="center"/>
            </w:pPr>
            <w:r>
              <w:rPr>
                <w:rFonts w:hint="eastAsia"/>
              </w:rPr>
              <w:t>评标优惠政策声明函</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continue"/>
            <w:vAlign w:val="center"/>
          </w:tcPr>
          <w:p>
            <w:pPr>
              <w:jc w:val="center"/>
            </w:pPr>
          </w:p>
        </w:tc>
        <w:tc>
          <w:tcPr>
            <w:tcW w:w="733" w:type="dxa"/>
            <w:vAlign w:val="center"/>
          </w:tcPr>
          <w:p>
            <w:pPr>
              <w:jc w:val="center"/>
            </w:pPr>
            <w:r>
              <w:rPr>
                <w:rFonts w:hint="eastAsia"/>
              </w:rPr>
              <w:t>1.11</w:t>
            </w:r>
          </w:p>
        </w:tc>
        <w:tc>
          <w:tcPr>
            <w:tcW w:w="3441" w:type="dxa"/>
            <w:vAlign w:val="center"/>
          </w:tcPr>
          <w:p>
            <w:pPr>
              <w:jc w:val="center"/>
            </w:pPr>
            <w:r>
              <w:rPr>
                <w:rFonts w:hint="eastAsia"/>
              </w:rPr>
              <w:t>诚信承诺函</w:t>
            </w: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2" w:type="dxa"/>
            <w:vMerge w:val="restart"/>
            <w:vAlign w:val="center"/>
          </w:tcPr>
          <w:p>
            <w:pPr>
              <w:jc w:val="center"/>
            </w:pPr>
            <w:r>
              <w:rPr>
                <w:rFonts w:hint="eastAsia"/>
              </w:rPr>
              <w:t>2</w:t>
            </w:r>
          </w:p>
        </w:tc>
        <w:tc>
          <w:tcPr>
            <w:tcW w:w="733" w:type="dxa"/>
            <w:vAlign w:val="center"/>
          </w:tcPr>
          <w:p>
            <w:pPr>
              <w:jc w:val="center"/>
            </w:pPr>
            <w:bookmarkStart w:id="147" w:name="_Toc8565"/>
            <w:r>
              <w:rPr>
                <w:rFonts w:hint="eastAsia"/>
              </w:rPr>
              <w:t>序号</w:t>
            </w:r>
          </w:p>
          <w:bookmarkEnd w:id="147"/>
        </w:tc>
        <w:tc>
          <w:tcPr>
            <w:tcW w:w="3441" w:type="dxa"/>
            <w:vAlign w:val="center"/>
          </w:tcPr>
          <w:p>
            <w:pPr>
              <w:jc w:val="center"/>
            </w:pPr>
            <w:bookmarkStart w:id="148" w:name="_Toc2533"/>
            <w:r>
              <w:rPr>
                <w:rFonts w:hint="eastAsia"/>
              </w:rPr>
              <w:t>评分因素</w:t>
            </w:r>
          </w:p>
          <w:bookmarkEnd w:id="148"/>
        </w:tc>
        <w:tc>
          <w:tcPr>
            <w:tcW w:w="3663" w:type="dxa"/>
            <w:vAlign w:val="center"/>
          </w:tcPr>
          <w:p>
            <w:pPr>
              <w:jc w:val="center"/>
            </w:pPr>
            <w:bookmarkStart w:id="149" w:name="_Toc12605"/>
            <w:r>
              <w:rPr>
                <w:rFonts w:hint="eastAsia"/>
              </w:rPr>
              <w:t>按本项目评分办法填写</w:t>
            </w:r>
          </w:p>
          <w:bookmarkEnd w:id="14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82" w:type="dxa"/>
            <w:vMerge w:val="continue"/>
            <w:vAlign w:val="center"/>
          </w:tcPr>
          <w:p>
            <w:pPr>
              <w:jc w:val="center"/>
            </w:pPr>
          </w:p>
        </w:tc>
        <w:tc>
          <w:tcPr>
            <w:tcW w:w="733" w:type="dxa"/>
            <w:vAlign w:val="center"/>
          </w:tcPr>
          <w:p>
            <w:pPr>
              <w:jc w:val="center"/>
            </w:pPr>
            <w:r>
              <w:rPr>
                <w:rFonts w:hint="eastAsia"/>
              </w:rPr>
              <w:t>2.</w:t>
            </w:r>
            <w:r>
              <w:t>1</w:t>
            </w:r>
          </w:p>
        </w:tc>
        <w:tc>
          <w:tcPr>
            <w:tcW w:w="3441" w:type="dxa"/>
            <w:vAlign w:val="center"/>
          </w:tcPr>
          <w:p>
            <w:pPr>
              <w:jc w:val="center"/>
            </w:pPr>
          </w:p>
        </w:tc>
        <w:tc>
          <w:tcPr>
            <w:tcW w:w="3663" w:type="dxa"/>
            <w:vAlign w:val="center"/>
          </w:tcPr>
          <w:p>
            <w:pPr>
              <w:jc w:val="center"/>
            </w:pPr>
            <w:bookmarkStart w:id="150" w:name="_Toc22699"/>
            <w:r>
              <w:rPr>
                <w:rFonts w:hint="eastAsia"/>
              </w:rPr>
              <w:t>P</w:t>
            </w:r>
            <w:r>
              <w:rPr>
                <w:rFonts w:hint="eastAsia"/>
                <w:u w:val="single"/>
              </w:rPr>
              <w:t xml:space="preserve">  </w:t>
            </w:r>
            <w:r>
              <w:rPr>
                <w:rFonts w:hint="eastAsia"/>
              </w:rPr>
              <w:t>页</w:t>
            </w:r>
            <w:bookmarkEnd w:id="150"/>
            <w:r>
              <w:rPr>
                <w:rFonts w:hint="eastAsia"/>
              </w:rPr>
              <w:t>-P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82" w:type="dxa"/>
            <w:vMerge w:val="continue"/>
            <w:vAlign w:val="center"/>
          </w:tcPr>
          <w:p>
            <w:pPr>
              <w:jc w:val="center"/>
            </w:pPr>
          </w:p>
        </w:tc>
        <w:tc>
          <w:tcPr>
            <w:tcW w:w="733" w:type="dxa"/>
            <w:vAlign w:val="center"/>
          </w:tcPr>
          <w:p>
            <w:pPr>
              <w:jc w:val="center"/>
            </w:pPr>
            <w:r>
              <w:rPr>
                <w:rFonts w:hint="eastAsia"/>
              </w:rPr>
              <w:t>2.</w:t>
            </w:r>
            <w:r>
              <w:t>2</w:t>
            </w:r>
          </w:p>
        </w:tc>
        <w:tc>
          <w:tcPr>
            <w:tcW w:w="3441" w:type="dxa"/>
            <w:vAlign w:val="center"/>
          </w:tcPr>
          <w:p>
            <w:pPr>
              <w:jc w:val="center"/>
            </w:pP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82" w:type="dxa"/>
            <w:vMerge w:val="continue"/>
            <w:vAlign w:val="center"/>
          </w:tcPr>
          <w:p>
            <w:pPr>
              <w:jc w:val="center"/>
            </w:pPr>
          </w:p>
        </w:tc>
        <w:tc>
          <w:tcPr>
            <w:tcW w:w="733" w:type="dxa"/>
            <w:vAlign w:val="center"/>
          </w:tcPr>
          <w:p>
            <w:pPr>
              <w:jc w:val="center"/>
            </w:pPr>
            <w:r>
              <w:rPr>
                <w:rFonts w:hint="eastAsia"/>
              </w:rPr>
              <w:t>2.</w:t>
            </w:r>
            <w:r>
              <w:t>3</w:t>
            </w:r>
          </w:p>
        </w:tc>
        <w:tc>
          <w:tcPr>
            <w:tcW w:w="3441" w:type="dxa"/>
            <w:vAlign w:val="center"/>
          </w:tcPr>
          <w:p>
            <w:pPr>
              <w:jc w:val="center"/>
            </w:pP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82" w:type="dxa"/>
            <w:vMerge w:val="continue"/>
            <w:vAlign w:val="center"/>
          </w:tcPr>
          <w:p>
            <w:pPr>
              <w:jc w:val="center"/>
            </w:pPr>
          </w:p>
        </w:tc>
        <w:tc>
          <w:tcPr>
            <w:tcW w:w="733" w:type="dxa"/>
            <w:vAlign w:val="center"/>
          </w:tcPr>
          <w:p>
            <w:pPr>
              <w:jc w:val="center"/>
            </w:pPr>
            <w:r>
              <w:rPr>
                <w:rFonts w:hint="eastAsia"/>
              </w:rPr>
              <w:t>2.</w:t>
            </w:r>
            <w:r>
              <w:t>4</w:t>
            </w:r>
          </w:p>
        </w:tc>
        <w:tc>
          <w:tcPr>
            <w:tcW w:w="3441" w:type="dxa"/>
            <w:vAlign w:val="center"/>
          </w:tcPr>
          <w:p>
            <w:pPr>
              <w:jc w:val="center"/>
            </w:pP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vAlign w:val="center"/>
          </w:tcPr>
          <w:p>
            <w:pPr>
              <w:jc w:val="center"/>
            </w:pPr>
          </w:p>
        </w:tc>
        <w:tc>
          <w:tcPr>
            <w:tcW w:w="733" w:type="dxa"/>
            <w:vAlign w:val="center"/>
          </w:tcPr>
          <w:p>
            <w:pPr>
              <w:jc w:val="center"/>
            </w:pPr>
            <w:r>
              <w:rPr>
                <w:rFonts w:hint="eastAsia"/>
              </w:rPr>
              <w:t>2.</w:t>
            </w:r>
            <w:r>
              <w:t>5</w:t>
            </w:r>
          </w:p>
        </w:tc>
        <w:tc>
          <w:tcPr>
            <w:tcW w:w="3441" w:type="dxa"/>
            <w:vAlign w:val="center"/>
          </w:tcPr>
          <w:p>
            <w:pPr>
              <w:jc w:val="center"/>
            </w:pPr>
          </w:p>
        </w:tc>
        <w:tc>
          <w:tcPr>
            <w:tcW w:w="3663" w:type="dxa"/>
            <w:vAlign w:val="center"/>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vAlign w:val="center"/>
          </w:tcPr>
          <w:p>
            <w:pPr>
              <w:jc w:val="center"/>
            </w:pPr>
          </w:p>
        </w:tc>
        <w:tc>
          <w:tcPr>
            <w:tcW w:w="733" w:type="dxa"/>
            <w:vAlign w:val="center"/>
          </w:tcPr>
          <w:p>
            <w:pPr>
              <w:jc w:val="center"/>
            </w:pPr>
            <w:r>
              <w:rPr>
                <w:rFonts w:hint="eastAsia"/>
              </w:rPr>
              <w:t>2.</w:t>
            </w:r>
            <w:r>
              <w:t>6</w:t>
            </w:r>
          </w:p>
        </w:tc>
        <w:tc>
          <w:tcPr>
            <w:tcW w:w="3441" w:type="dxa"/>
            <w:vAlign w:val="center"/>
          </w:tcPr>
          <w:p>
            <w:pPr>
              <w:jc w:val="center"/>
            </w:pPr>
          </w:p>
        </w:tc>
        <w:tc>
          <w:tcPr>
            <w:tcW w:w="3663" w:type="dxa"/>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vAlign w:val="center"/>
          </w:tcPr>
          <w:p>
            <w:pPr>
              <w:jc w:val="center"/>
            </w:pPr>
          </w:p>
        </w:tc>
        <w:tc>
          <w:tcPr>
            <w:tcW w:w="733" w:type="dxa"/>
            <w:vAlign w:val="center"/>
          </w:tcPr>
          <w:p>
            <w:pPr>
              <w:jc w:val="center"/>
            </w:pPr>
            <w:r>
              <w:rPr>
                <w:rFonts w:hint="eastAsia"/>
              </w:rPr>
              <w:t>2.</w:t>
            </w:r>
            <w:r>
              <w:t>7</w:t>
            </w:r>
          </w:p>
        </w:tc>
        <w:tc>
          <w:tcPr>
            <w:tcW w:w="3441" w:type="dxa"/>
            <w:vAlign w:val="center"/>
          </w:tcPr>
          <w:p>
            <w:pPr>
              <w:jc w:val="center"/>
            </w:pPr>
          </w:p>
        </w:tc>
        <w:tc>
          <w:tcPr>
            <w:tcW w:w="3663" w:type="dxa"/>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2" w:type="dxa"/>
            <w:vMerge w:val="continue"/>
            <w:vAlign w:val="center"/>
          </w:tcPr>
          <w:p>
            <w:pPr>
              <w:jc w:val="center"/>
            </w:pPr>
          </w:p>
        </w:tc>
        <w:tc>
          <w:tcPr>
            <w:tcW w:w="733" w:type="dxa"/>
            <w:vAlign w:val="center"/>
          </w:tcPr>
          <w:p>
            <w:pPr>
              <w:jc w:val="center"/>
            </w:pPr>
            <w:r>
              <w:rPr>
                <w:rFonts w:hint="eastAsia"/>
              </w:rPr>
              <w:t>...</w:t>
            </w:r>
          </w:p>
        </w:tc>
        <w:tc>
          <w:tcPr>
            <w:tcW w:w="3441" w:type="dxa"/>
            <w:vAlign w:val="center"/>
          </w:tcPr>
          <w:p>
            <w:pPr>
              <w:jc w:val="center"/>
            </w:pPr>
            <w:r>
              <w:rPr>
                <w:rFonts w:hint="eastAsia"/>
              </w:rPr>
              <w:t>.....</w:t>
            </w:r>
          </w:p>
        </w:tc>
        <w:tc>
          <w:tcPr>
            <w:tcW w:w="3663" w:type="dxa"/>
          </w:tcPr>
          <w:p>
            <w:pPr>
              <w:jc w:val="center"/>
            </w:pPr>
            <w:r>
              <w:rPr>
                <w:rFonts w:hint="eastAsia"/>
              </w:rPr>
              <w:t>P</w:t>
            </w:r>
            <w:r>
              <w:rPr>
                <w:rFonts w:hint="eastAsia"/>
                <w:u w:val="single"/>
              </w:rPr>
              <w:t xml:space="preserve">  </w:t>
            </w:r>
            <w:r>
              <w:rPr>
                <w:rFonts w:hint="eastAsia"/>
              </w:rPr>
              <w:t>页-P</w:t>
            </w:r>
            <w:r>
              <w:rPr>
                <w:rFonts w:hint="eastAsia"/>
                <w:u w:val="single"/>
              </w:rPr>
              <w:t xml:space="preserve">  </w:t>
            </w:r>
            <w:r>
              <w:rPr>
                <w:rFonts w:hint="eastAsia"/>
              </w:rPr>
              <w:t>页</w:t>
            </w:r>
          </w:p>
        </w:tc>
      </w:tr>
    </w:tbl>
    <w:p>
      <w:r>
        <w:rPr>
          <w:rFonts w:hint="eastAsia"/>
        </w:rPr>
        <w:t>注：1、请根据本项目的评分办法及投标文件内容对应填写。</w:t>
      </w:r>
    </w:p>
    <w:bookmarkEnd w:id="134"/>
    <w:p>
      <w:pPr>
        <w:ind w:firstLine="420" w:firstLineChars="200"/>
      </w:pPr>
      <w:bookmarkStart w:id="151" w:name="_Toc18226"/>
      <w:r>
        <w:rPr>
          <w:rFonts w:hint="eastAsia"/>
        </w:rPr>
        <w:t>2、因页码混乱而影响评标效率及评标结果者，投标人自负其责。</w:t>
      </w:r>
    </w:p>
    <w:bookmarkEnd w:id="151"/>
    <w:p>
      <w:pPr>
        <w:pStyle w:val="53"/>
        <w:spacing w:line="240" w:lineRule="auto"/>
        <w:ind w:firstLine="420" w:firstLineChars="200"/>
      </w:pPr>
      <w:r>
        <w:rPr>
          <w:rFonts w:hint="eastAsia"/>
        </w:rPr>
        <w:t>3、请在评分因素内按顺序列入本项目的商务评分项和技术评分项。</w:t>
      </w:r>
    </w:p>
    <w:p>
      <w:pPr>
        <w:pStyle w:val="53"/>
        <w:spacing w:line="240" w:lineRule="auto"/>
      </w:pPr>
    </w:p>
    <w:bookmarkEnd w:id="135"/>
    <w:bookmarkEnd w:id="136"/>
    <w:bookmarkEnd w:id="137"/>
    <w:bookmarkEnd w:id="138"/>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法定代表人（单位负责人）或委托代理人：（签字）</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日期： 年  月  日</w:t>
      </w:r>
    </w:p>
    <w:p>
      <w:pPr>
        <w:rPr>
          <w:rFonts w:ascii="Times New Roman" w:hAnsi="Times New Roman" w:eastAsia="宋体" w:cs="Times New Roman"/>
          <w:color w:val="0000FF"/>
          <w:szCs w:val="24"/>
        </w:rPr>
      </w:pPr>
      <w:r>
        <w:rPr>
          <w:rFonts w:hint="eastAsia" w:ascii="Times New Roman" w:hAnsi="Times New Roman" w:eastAsia="宋体" w:cs="Times New Roman"/>
          <w:color w:val="0000FF"/>
          <w:szCs w:val="24"/>
        </w:rPr>
        <w:br w:type="page"/>
      </w:r>
    </w:p>
    <w:p>
      <w:pPr>
        <w:rPr>
          <w:rFonts w:ascii="Times New Roman" w:hAnsi="Times New Roman" w:eastAsia="宋体" w:cs="Times New Roman"/>
          <w:color w:val="0000FF"/>
          <w:szCs w:val="24"/>
        </w:rPr>
      </w:pPr>
    </w:p>
    <w:p>
      <w:pPr>
        <w:pStyle w:val="5"/>
        <w:spacing w:line="240" w:lineRule="auto"/>
      </w:pPr>
      <w:bookmarkStart w:id="152" w:name="_Toc25987"/>
      <w:bookmarkStart w:id="153" w:name="_Toc20264"/>
      <w:bookmarkStart w:id="154" w:name="_Toc28591"/>
      <w:r>
        <w:t>格式</w:t>
      </w:r>
      <w:r>
        <w:rPr>
          <w:rFonts w:hint="eastAsia"/>
        </w:rPr>
        <w:t>2</w:t>
      </w:r>
      <w:r>
        <w:t>：投标函</w:t>
      </w:r>
      <w:bookmarkEnd w:id="139"/>
      <w:bookmarkEnd w:id="140"/>
      <w:bookmarkEnd w:id="141"/>
      <w:bookmarkEnd w:id="142"/>
      <w:bookmarkEnd w:id="143"/>
      <w:bookmarkEnd w:id="144"/>
      <w:bookmarkEnd w:id="152"/>
      <w:bookmarkEnd w:id="153"/>
      <w:bookmarkEnd w:id="154"/>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致：信合招标（深圳）有限公司</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根据贵方为</w:t>
      </w:r>
      <w:r>
        <w:rPr>
          <w:rFonts w:hint="eastAsia" w:ascii="Times New Roman" w:hAnsi="Times New Roman" w:eastAsia="宋体" w:cs="Times New Roman"/>
          <w:szCs w:val="24"/>
          <w:u w:val="single"/>
        </w:rPr>
        <w:t>（项目名称）（项目编号）</w:t>
      </w:r>
      <w:r>
        <w:rPr>
          <w:rFonts w:hint="eastAsia" w:ascii="Times New Roman" w:hAnsi="Times New Roman" w:eastAsia="宋体" w:cs="Times New Roman"/>
          <w:szCs w:val="24"/>
        </w:rPr>
        <w:t>项目投标邀请，签字代表</w:t>
      </w:r>
      <w:r>
        <w:rPr>
          <w:rFonts w:hint="eastAsia" w:ascii="Times New Roman" w:hAnsi="Times New Roman" w:eastAsia="宋体" w:cs="Times New Roman"/>
          <w:szCs w:val="24"/>
          <w:u w:val="single"/>
        </w:rPr>
        <w:t>（姓名、职务）</w:t>
      </w:r>
      <w:r>
        <w:rPr>
          <w:rFonts w:hint="eastAsia" w:ascii="Times New Roman" w:hAnsi="Times New Roman" w:eastAsia="宋体" w:cs="Times New Roman"/>
          <w:szCs w:val="24"/>
        </w:rPr>
        <w:t>经正式授权并代表投标人</w:t>
      </w:r>
      <w:r>
        <w:rPr>
          <w:rFonts w:hint="eastAsia" w:ascii="Times New Roman" w:hAnsi="Times New Roman" w:eastAsia="宋体" w:cs="Times New Roman"/>
          <w:szCs w:val="24"/>
          <w:u w:val="single"/>
        </w:rPr>
        <w:t>（投标人名称）</w:t>
      </w:r>
      <w:r>
        <w:rPr>
          <w:rFonts w:hint="eastAsia" w:ascii="Times New Roman" w:hAnsi="Times New Roman" w:eastAsia="宋体" w:cs="Times New Roman"/>
          <w:szCs w:val="24"/>
        </w:rPr>
        <w:t>提交投标文件。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在此，我方声明如下：</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1、同意并接受招标文件的各项要求，遵守招标文件中的各项规定，按招标文件的要求提交投标文件。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3、本投标有效期为自开标日起</w:t>
      </w:r>
      <w:r>
        <w:rPr>
          <w:rFonts w:hint="eastAsia" w:ascii="Times New Roman" w:hAnsi="Times New Roman" w:eastAsia="宋体" w:cs="Times New Roman"/>
          <w:szCs w:val="24"/>
          <w:u w:val="single"/>
        </w:rPr>
        <w:t>120</w:t>
      </w:r>
      <w:r>
        <w:rPr>
          <w:rFonts w:hint="eastAsia" w:ascii="Times New Roman" w:hAnsi="Times New Roman" w:eastAsia="宋体" w:cs="Times New Roman"/>
          <w:szCs w:val="24"/>
        </w:rPr>
        <w:t>个日历日，中标人投标有效期延至合同验收之日。</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4、我方承诺我方所有的偏离均已在“项目要求偏离表”中列出。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5、我方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6、我方完全服从和尊重评标委员会所作的评定结果，同时清楚理解到报价最低并非意味着必定获得中标资格。</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7、如我方中标，我方承诺：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（1）在收到中标通知书后，在中标通知书规定的期限内与采购人签订合同；</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（2）在签订合同时不向采购人提出附加条件；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（3）按照招标文件要求提交履约担保（如果招标文件有约定）；</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（4）在合同约定的期限内完成合同规定的全部义务。</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8、我方同意按招标文件规定向招标代理机构缴纳招标代理服务费。</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9、与本投标有关的一切正式信函请寄：</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法定代表人（单位负责人）或其委托代理人：（签字）</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地址：</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电子邮件：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电话/移动电话：</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邮政编码：</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日期：年  月  日</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br w:type="page"/>
      </w:r>
    </w:p>
    <w:p>
      <w:pPr>
        <w:pStyle w:val="5"/>
        <w:spacing w:line="240" w:lineRule="auto"/>
      </w:pPr>
      <w:bookmarkStart w:id="155" w:name="_Toc11405"/>
      <w:bookmarkStart w:id="156" w:name="_Toc20086"/>
      <w:bookmarkStart w:id="157" w:name="_Toc23005"/>
      <w:bookmarkStart w:id="158" w:name="_Toc22538"/>
      <w:bookmarkStart w:id="159" w:name="_Toc16742"/>
      <w:bookmarkStart w:id="160" w:name="_Toc19090"/>
      <w:bookmarkStart w:id="161" w:name="_Toc26733"/>
      <w:bookmarkStart w:id="162" w:name="_Toc10239"/>
      <w:bookmarkStart w:id="163" w:name="_Toc12535"/>
      <w:r>
        <w:t>格式</w:t>
      </w:r>
      <w:r>
        <w:rPr>
          <w:rFonts w:hint="eastAsia"/>
        </w:rPr>
        <w:t>3</w:t>
      </w:r>
      <w:r>
        <w:t>：法定代表人（单位负责人）证明书</w:t>
      </w:r>
      <w:bookmarkEnd w:id="155"/>
      <w:bookmarkEnd w:id="156"/>
      <w:bookmarkEnd w:id="157"/>
      <w:bookmarkEnd w:id="158"/>
      <w:bookmarkEnd w:id="159"/>
      <w:bookmarkEnd w:id="160"/>
      <w:bookmarkEnd w:id="161"/>
      <w:bookmarkEnd w:id="162"/>
      <w:bookmarkEnd w:id="163"/>
    </w:p>
    <w:p>
      <w:pPr>
        <w:rPr>
          <w:rFonts w:ascii="Times New Roman" w:hAnsi="Times New Roman" w:eastAsia="宋体" w:cs="Times New Roman"/>
          <w:szCs w:val="24"/>
        </w:rPr>
      </w:pPr>
    </w:p>
    <w:p>
      <w:pPr>
        <w:rPr>
          <w:rFonts w:ascii="Times New Roman" w:hAnsi="Times New Roman" w:eastAsia="宋体" w:cs="Times New Roman"/>
          <w:szCs w:val="28"/>
        </w:rPr>
      </w:pPr>
      <w:r>
        <w:rPr>
          <w:rFonts w:hint="eastAsia" w:ascii="Times New Roman" w:hAnsi="Times New Roman" w:eastAsia="宋体" w:cs="Times New Roman"/>
          <w:szCs w:val="24"/>
        </w:rPr>
        <w:t>致：信合招标（深圳）有限公司</w:t>
      </w:r>
    </w:p>
    <w:p>
      <w:pPr>
        <w:jc w:val="center"/>
        <w:rPr>
          <w:rFonts w:ascii="Times New Roman" w:hAnsi="Times New Roman" w:eastAsia="宋体" w:cs="Times New Roman"/>
          <w:szCs w:val="24"/>
        </w:rPr>
      </w:pPr>
    </w:p>
    <w:p>
      <w:pPr>
        <w:jc w:val="left"/>
        <w:rPr>
          <w:rFonts w:ascii="Times New Roman" w:hAnsi="Times New Roman" w:eastAsia="宋体" w:cs="Times New Roman"/>
          <w:szCs w:val="24"/>
        </w:rPr>
      </w:pPr>
      <w:r>
        <w:rPr>
          <w:rFonts w:hint="eastAsia" w:ascii="Times New Roman" w:hAnsi="Times New Roman" w:eastAsia="宋体" w:cs="Times New Roman"/>
          <w:szCs w:val="24"/>
        </w:rPr>
        <w:t>　</w:t>
      </w:r>
      <w:r>
        <w:rPr>
          <w:rFonts w:hint="eastAsia" w:ascii="Calibri" w:hAnsi="Times New Roman" w:eastAsia="宋体" w:cs="Times New Roman"/>
          <w:szCs w:val="24"/>
          <w:u w:val="single"/>
        </w:rPr>
        <w:t>（姓名）</w:t>
      </w:r>
      <w:r>
        <w:rPr>
          <w:rFonts w:hint="eastAsia" w:ascii="Times New Roman" w:hAnsi="Times New Roman" w:eastAsia="宋体" w:cs="Times New Roman"/>
          <w:szCs w:val="24"/>
        </w:rPr>
        <w:t>现任我单位</w:t>
      </w:r>
      <w:r>
        <w:rPr>
          <w:rFonts w:hint="eastAsia" w:ascii="Times New Roman" w:hAnsi="Times New Roman" w:eastAsia="宋体" w:cs="Times New Roman"/>
          <w:szCs w:val="24"/>
          <w:u w:val="single"/>
        </w:rPr>
        <w:t>（职务名称）</w:t>
      </w:r>
      <w:r>
        <w:rPr>
          <w:rFonts w:hint="eastAsia" w:ascii="Times New Roman" w:hAnsi="Times New Roman" w:eastAsia="宋体" w:cs="Times New Roman"/>
          <w:szCs w:val="24"/>
        </w:rPr>
        <w:t>职务，为法定代表人（单位负责人），特此证明。</w:t>
      </w:r>
    </w:p>
    <w:p>
      <w:pPr>
        <w:jc w:val="left"/>
        <w:rPr>
          <w:rFonts w:ascii="Times New Roman" w:hAnsi="Times New Roman" w:eastAsia="宋体" w:cs="Times New Roman"/>
          <w:szCs w:val="24"/>
        </w:rPr>
      </w:pPr>
      <w:r>
        <w:rPr>
          <w:rFonts w:hint="eastAsia" w:ascii="Times New Roman" w:hAnsi="Times New Roman" w:eastAsia="宋体" w:cs="Times New Roman"/>
          <w:szCs w:val="24"/>
        </w:rPr>
        <w:t>附：法定代表人（单位负责人）身份证复印件。</w:t>
      </w:r>
    </w:p>
    <w:p>
      <w:pPr>
        <w:pStyle w:val="53"/>
        <w:spacing w:line="240" w:lineRule="auto"/>
      </w:pPr>
    </w:p>
    <w:p>
      <w:pPr>
        <w:pStyle w:val="38"/>
        <w:ind w:left="0" w:leftChars="0" w:firstLine="0" w:firstLineChars="0"/>
      </w:pPr>
      <w:r>
        <w:rPr>
          <w:rFonts w:hint="eastAsia" w:ascii="宋体" w:hAnsi="宋体"/>
          <w:b/>
          <w:szCs w:val="21"/>
        </w:rPr>
        <w:t xml:space="preserve"> </w:t>
      </w:r>
      <w:r>
        <w:rPr>
          <w:rFonts w:ascii="宋体" w:hAnsi="宋体"/>
          <w:b/>
          <w:szCs w:val="21"/>
        </w:rPr>
        <mc:AlternateContent>
          <mc:Choice Requires="wps">
            <w:drawing>
              <wp:inline distT="0" distB="0" distL="0" distR="0">
                <wp:extent cx="2484755" cy="1653540"/>
                <wp:effectExtent l="9525" t="9525" r="10795" b="13335"/>
                <wp:docPr id="6"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484755" cy="165354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wps:txbx>
                      <wps:bodyPr rot="0" vert="horz" wrap="square" lIns="91440" tIns="45720" rIns="91440" bIns="45720" anchor="t" anchorCtr="0" upright="1">
                        <a:noAutofit/>
                      </wps:bodyPr>
                    </wps:wsp>
                  </a:graphicData>
                </a:graphic>
              </wp:inline>
            </w:drawing>
          </mc:Choice>
          <mc:Fallback>
            <w:pict>
              <v:shape id="流程图: 可选过程 7" o:spid="_x0000_s1026" o:spt="176" type="#_x0000_t176" style="height:130.2pt;width:195.65pt;" fillcolor="#FFFFFF" filled="t" stroked="t" coordsize="21600,21600" o:gfxdata="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P7tw9UAAAAFAQAADwAAAAAAAAABACAAAAAiAAAAZHJzL2Rvd25yZXYueG1sUEsBAhQAFAAAAAgA&#10;h07iQOLTYPRhAgAAoQQAAA4AAAAAAAAAAQAgAAAAJAEAAGRycy9lMm9Eb2MueG1sUEsFBgAAAAAG&#10;AAYAWQEAAPc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v:textbox>
                <w10:wrap type="none"/>
                <w10:anchorlock/>
              </v:shape>
            </w:pict>
          </mc:Fallback>
        </mc:AlternateContent>
      </w:r>
      <w:r>
        <w:rPr>
          <w:rFonts w:hint="eastAsia" w:ascii="宋体" w:hAnsi="宋体"/>
          <w:b/>
          <w:szCs w:val="21"/>
        </w:rPr>
        <w:t xml:space="preserve">   </w:t>
      </w:r>
      <w:r>
        <w:rPr>
          <w:rFonts w:ascii="宋体" w:hAnsi="宋体"/>
          <w:b/>
          <w:szCs w:val="21"/>
        </w:rPr>
        <mc:AlternateContent>
          <mc:Choice Requires="wps">
            <w:drawing>
              <wp:inline distT="0" distB="0" distL="0" distR="0">
                <wp:extent cx="2479040" cy="1659890"/>
                <wp:effectExtent l="10795" t="9525" r="5715" b="6985"/>
                <wp:docPr id="5"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479040" cy="165989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wps:txbx>
                      <wps:bodyPr rot="0" vert="horz" wrap="square" lIns="91440" tIns="45720" rIns="91440" bIns="45720" anchor="t" anchorCtr="0" upright="1">
                        <a:noAutofit/>
                      </wps:bodyPr>
                    </wps:wsp>
                  </a:graphicData>
                </a:graphic>
              </wp:inline>
            </w:drawing>
          </mc:Choice>
          <mc:Fallback>
            <w:pict>
              <v:shape id="流程图: 可选过程 8" o:spid="_x0000_s1026" o:spt="176" type="#_x0000_t176" style="height:130.7pt;width:195.2pt;" fillcolor="#FFFFFF" filled="t" stroked="t" coordsize="21600,21600" o:gfxdata="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e+EwdYAAAAFAQAADwAAAAAAAAABACAAAAAiAAAAZHJzL2Rvd25yZXYueG1sUEsBAhQAFAAAAAgA&#10;h07iQDfxhhpgAgAAoQQAAA4AAAAAAAAAAQAgAAAAJQEAAGRycy9lMm9Eb2MueG1sUEsFBgAAAAAG&#10;AAYAWQEAAPc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v:textbox>
                <w10:wrap type="none"/>
                <w10:anchorlock/>
              </v:shape>
            </w:pict>
          </mc:Fallback>
        </mc:AlternateContent>
      </w:r>
    </w:p>
    <w:p>
      <w:pPr>
        <w:jc w:val="left"/>
        <w:rPr>
          <w:rFonts w:ascii="Times New Roman" w:hAnsi="Times New Roman" w:eastAsia="宋体" w:cs="Times New Roman"/>
          <w:szCs w:val="24"/>
        </w:rPr>
      </w:pPr>
    </w:p>
    <w:p>
      <w:pPr>
        <w:pStyle w:val="53"/>
        <w:spacing w:line="240" w:lineRule="auto"/>
        <w:rPr>
          <w:szCs w:val="24"/>
        </w:rPr>
      </w:pPr>
    </w:p>
    <w:p>
      <w:pPr>
        <w:jc w:val="left"/>
        <w:rPr>
          <w:rFonts w:ascii="Times New Roman" w:hAnsi="Times New Roman" w:eastAsia="宋体" w:cs="Times New Roman"/>
          <w:szCs w:val="24"/>
        </w:rPr>
      </w:pPr>
    </w:p>
    <w:p>
      <w:pPr>
        <w:ind w:firstLine="420" w:firstLineChars="200"/>
        <w:jc w:val="left"/>
        <w:rPr>
          <w:rFonts w:ascii="Times New Roman" w:hAnsi="Times New Roman" w:eastAsia="宋体" w:cs="Times New Roman"/>
          <w:szCs w:val="24"/>
        </w:rPr>
      </w:pPr>
    </w:p>
    <w:p>
      <w:pPr>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日期：年  月  日</w:t>
      </w:r>
    </w:p>
    <w:p>
      <w:pPr>
        <w:rPr>
          <w:rFonts w:ascii="Times New Roman" w:hAnsi="Times New Roman" w:eastAsia="宋体" w:cs="Times New Roman"/>
          <w:szCs w:val="24"/>
        </w:rPr>
      </w:pPr>
    </w:p>
    <w:p>
      <w:pPr>
        <w:rPr>
          <w:rFonts w:ascii="Times New Roman" w:hAnsi="Times New Roman" w:eastAsia="宋体" w:cs="Times New Roman"/>
          <w:szCs w:val="24"/>
        </w:rPr>
      </w:pPr>
      <w:r>
        <w:rPr>
          <w:rFonts w:ascii="Times New Roman" w:hAnsi="Times New Roman" w:eastAsia="宋体" w:cs="Times New Roman"/>
          <w:szCs w:val="24"/>
        </w:rPr>
        <w:br w:type="page"/>
      </w:r>
    </w:p>
    <w:p>
      <w:pPr>
        <w:pStyle w:val="5"/>
        <w:spacing w:line="240" w:lineRule="auto"/>
      </w:pPr>
      <w:bookmarkStart w:id="164" w:name="_Toc562"/>
      <w:bookmarkStart w:id="165" w:name="_Toc10027"/>
      <w:bookmarkStart w:id="166" w:name="_Toc26307"/>
      <w:bookmarkStart w:id="167" w:name="_Toc25680"/>
      <w:bookmarkStart w:id="168" w:name="_Toc11752"/>
      <w:bookmarkStart w:id="169" w:name="_Toc30505"/>
      <w:bookmarkStart w:id="170" w:name="_Toc26364"/>
      <w:bookmarkStart w:id="171" w:name="_Toc24126"/>
      <w:bookmarkStart w:id="172" w:name="_Toc11927"/>
      <w:r>
        <w:t>格式</w:t>
      </w:r>
      <w:r>
        <w:rPr>
          <w:rFonts w:hint="eastAsia"/>
        </w:rPr>
        <w:t>4</w:t>
      </w:r>
      <w:r>
        <w:t>：授权委托书</w:t>
      </w:r>
      <w:bookmarkEnd w:id="164"/>
      <w:bookmarkEnd w:id="165"/>
      <w:bookmarkEnd w:id="166"/>
      <w:bookmarkEnd w:id="167"/>
      <w:bookmarkEnd w:id="168"/>
      <w:bookmarkEnd w:id="169"/>
      <w:bookmarkEnd w:id="170"/>
      <w:bookmarkEnd w:id="171"/>
      <w:bookmarkEnd w:id="172"/>
    </w:p>
    <w:p>
      <w:pPr>
        <w:ind w:firstLine="420" w:firstLineChars="200"/>
        <w:rPr>
          <w:rFonts w:ascii="Times New Roman" w:hAnsi="Times New Roman" w:eastAsia="宋体" w:cs="Times New Roman"/>
          <w:szCs w:val="24"/>
        </w:rPr>
      </w:pPr>
    </w:p>
    <w:p>
      <w:pPr>
        <w:rPr>
          <w:rFonts w:ascii="Times New Roman" w:hAnsi="Times New Roman" w:eastAsia="宋体" w:cs="Times New Roman"/>
          <w:szCs w:val="28"/>
        </w:rPr>
      </w:pPr>
      <w:r>
        <w:rPr>
          <w:rFonts w:hint="eastAsia" w:ascii="Times New Roman" w:hAnsi="Times New Roman" w:eastAsia="宋体" w:cs="Times New Roman"/>
          <w:szCs w:val="24"/>
        </w:rPr>
        <w:t>致：信合招标（深圳）有限公司</w:t>
      </w:r>
    </w:p>
    <w:p>
      <w:pPr>
        <w:ind w:firstLine="420" w:firstLineChars="200"/>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r>
        <w:rPr>
          <w:rFonts w:hint="eastAsia" w:ascii="Calibri" w:hAnsi="Times New Roman" w:eastAsia="宋体" w:cs="Times New Roman"/>
          <w:szCs w:val="24"/>
        </w:rPr>
        <w:t>本人</w:t>
      </w:r>
      <w:r>
        <w:rPr>
          <w:rFonts w:hint="eastAsia" w:ascii="Calibri" w:hAnsi="Times New Roman" w:eastAsia="宋体" w:cs="Times New Roman"/>
          <w:szCs w:val="24"/>
          <w:u w:val="single"/>
        </w:rPr>
        <w:t>（姓名）</w:t>
      </w:r>
      <w:r>
        <w:rPr>
          <w:rFonts w:hint="eastAsia" w:ascii="Calibri" w:hAnsi="Times New Roman" w:eastAsia="宋体" w:cs="Times New Roman"/>
          <w:szCs w:val="24"/>
        </w:rPr>
        <w:t>系</w:t>
      </w:r>
      <w:r>
        <w:rPr>
          <w:rFonts w:hint="eastAsia" w:ascii="Calibri" w:hAnsi="Times New Roman" w:eastAsia="宋体" w:cs="Times New Roman"/>
          <w:szCs w:val="24"/>
          <w:u w:val="single"/>
        </w:rPr>
        <w:t>（投标人名称）</w:t>
      </w:r>
      <w:r>
        <w:rPr>
          <w:rFonts w:hint="eastAsia" w:ascii="Calibri" w:hAnsi="Times New Roman" w:eastAsia="宋体" w:cs="Times New Roman"/>
          <w:szCs w:val="24"/>
        </w:rPr>
        <w:t>的法定代表人（单位负责人），现委托</w:t>
      </w:r>
      <w:r>
        <w:rPr>
          <w:rFonts w:hint="eastAsia" w:ascii="Calibri" w:hAnsi="Times New Roman" w:eastAsia="宋体" w:cs="Times New Roman"/>
          <w:szCs w:val="24"/>
          <w:u w:val="single"/>
        </w:rPr>
        <w:t>（姓名）</w:t>
      </w:r>
      <w:r>
        <w:rPr>
          <w:rFonts w:hint="eastAsia" w:ascii="Calibri" w:hAnsi="Times New Roman" w:eastAsia="宋体" w:cs="Times New Roman"/>
          <w:szCs w:val="24"/>
        </w:rPr>
        <w:t>为我方代理人。代理人根据授权，以我方名义签署、澄清确认、递交、撤回、修改投标文件、签订合同和处理有关事宜，</w:t>
      </w:r>
      <w:r>
        <w:rPr>
          <w:rFonts w:hint="eastAsia" w:ascii="Times New Roman" w:hAnsi="Times New Roman" w:eastAsia="宋体" w:cs="Times New Roman"/>
          <w:szCs w:val="24"/>
        </w:rPr>
        <w:t>负责提供与签署确认一切文书资料，以及向贵方递交的任何补充承诺，以本公司名义处理一切与之有关的事务。</w:t>
      </w:r>
      <w:r>
        <w:rPr>
          <w:rFonts w:hint="eastAsia" w:ascii="Calibri" w:hAnsi="Times New Roman" w:eastAsia="宋体" w:cs="Times New Roman"/>
          <w:szCs w:val="24"/>
        </w:rPr>
        <w:t>其法律后果由我方承担。</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委托期限：与投标有效期相同。</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代理人无转委托权。</w:t>
      </w:r>
    </w:p>
    <w:p>
      <w:pPr>
        <w:ind w:firstLine="420" w:firstLineChars="200"/>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附：委托代理人身份证复印件</w:t>
      </w:r>
    </w:p>
    <w:p>
      <w:pPr>
        <w:pStyle w:val="53"/>
        <w:spacing w:line="240" w:lineRule="auto"/>
        <w:rPr>
          <w:szCs w:val="24"/>
        </w:rPr>
      </w:pPr>
    </w:p>
    <w:p>
      <w:pPr>
        <w:pStyle w:val="38"/>
        <w:ind w:left="0" w:leftChars="0" w:firstLine="0" w:firstLineChars="0"/>
      </w:pPr>
      <w:r>
        <w:rPr>
          <w:rFonts w:hint="eastAsia" w:ascii="宋体" w:hAnsi="宋体"/>
          <w:b/>
          <w:szCs w:val="21"/>
        </w:rPr>
        <w:t xml:space="preserve"> </w:t>
      </w:r>
      <w:r>
        <w:rPr>
          <w:rFonts w:ascii="宋体" w:hAnsi="宋体"/>
          <w:b/>
          <w:szCs w:val="21"/>
        </w:rPr>
        <mc:AlternateContent>
          <mc:Choice Requires="wps">
            <w:drawing>
              <wp:inline distT="0" distB="0" distL="0" distR="0">
                <wp:extent cx="2484755" cy="1653540"/>
                <wp:effectExtent l="9525" t="7620" r="10795" b="5715"/>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2484755" cy="165354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wps:txbx>
                      <wps:bodyPr rot="0" vert="horz" wrap="square" lIns="91440" tIns="45720" rIns="91440" bIns="45720" anchor="t" anchorCtr="0" upright="1">
                        <a:noAutofit/>
                      </wps:bodyPr>
                    </wps:wsp>
                  </a:graphicData>
                </a:graphic>
              </wp:inline>
            </w:drawing>
          </mc:Choice>
          <mc:Fallback>
            <w:pict>
              <v:shape id="AutoShape 3" o:spid="_x0000_s1026" o:spt="176" type="#_x0000_t176" style="height:130.2pt;width:195.65pt;" fillcolor="#FFFFFF" filled="t" stroked="t" coordsize="21600,21600" o:gfxdata="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j+7cPVAAAABQEAAA8AAAAAAAAAAQAgAAAAIgAAAGRycy9kb3du&#10;cmV2LnhtbFBLAQIUABQAAAAIAIdO4kCWAd1+OwIAAJMEAAAOAAAAAAAAAAEAIAAAACQBAABkcnMv&#10;ZTJvRG9jLnhtbFBLBQYAAAAABgAGAFkBAADR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v:textbox>
                <w10:wrap type="none"/>
                <w10:anchorlock/>
              </v:shape>
            </w:pict>
          </mc:Fallback>
        </mc:AlternateContent>
      </w:r>
      <w:r>
        <w:rPr>
          <w:rFonts w:hint="eastAsia" w:ascii="宋体" w:hAnsi="宋体"/>
          <w:b/>
          <w:szCs w:val="21"/>
        </w:rPr>
        <w:t xml:space="preserve">   </w:t>
      </w:r>
      <w:r>
        <w:rPr>
          <w:rFonts w:ascii="宋体" w:hAnsi="宋体"/>
          <w:b/>
          <w:szCs w:val="21"/>
        </w:rPr>
        <mc:AlternateContent>
          <mc:Choice Requires="wps">
            <w:drawing>
              <wp:inline distT="0" distB="0" distL="0" distR="0">
                <wp:extent cx="2479040" cy="1659890"/>
                <wp:effectExtent l="10795" t="7620" r="5715" b="8890"/>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2479040" cy="165989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wps:txbx>
                      <wps:bodyPr rot="0" vert="horz" wrap="square" lIns="91440" tIns="45720" rIns="91440" bIns="45720" anchor="t" anchorCtr="0" upright="1">
                        <a:noAutofit/>
                      </wps:bodyPr>
                    </wps:wsp>
                  </a:graphicData>
                </a:graphic>
              </wp:inline>
            </w:drawing>
          </mc:Choice>
          <mc:Fallback>
            <w:pict>
              <v:shape id="AutoShape 2" o:spid="_x0000_s1026" o:spt="176" type="#_x0000_t176" style="height:130.7pt;width:195.2pt;" fillcolor="#FFFFFF" filled="t" stroked="t" coordsize="21600,21600" o:gfxdata="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nvhMHWAAAABQEAAA8AAAAAAAAAAQAgAAAAIgAAAGRycy9kb3du&#10;cmV2LnhtbFBLAQIUABQAAAAIAIdO4kDFyxpZOgIAAJMEAAAOAAAAAAAAAAEAIAAAACUBAABkcnMv&#10;ZTJvRG9jLnhtbFBLBQYAAAAABgAGAFkBAADR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v:textbox>
                <w10:wrap type="none"/>
                <w10:anchorlock/>
              </v:shape>
            </w:pict>
          </mc:Fallback>
        </mc:AlternateContent>
      </w:r>
    </w:p>
    <w:p>
      <w:pPr>
        <w:pStyle w:val="53"/>
        <w:spacing w:line="240" w:lineRule="auto"/>
        <w:rPr>
          <w:szCs w:val="24"/>
        </w:rPr>
      </w:pPr>
    </w:p>
    <w:p>
      <w:pPr>
        <w:pStyle w:val="53"/>
        <w:spacing w:line="240" w:lineRule="auto"/>
      </w:pPr>
    </w:p>
    <w:p>
      <w:pPr>
        <w:pStyle w:val="53"/>
        <w:spacing w:line="240" w:lineRule="auto"/>
      </w:pPr>
    </w:p>
    <w:p>
      <w:pPr>
        <w:ind w:firstLine="420" w:firstLineChars="200"/>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ind w:firstLine="420" w:firstLineChars="200"/>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法定代表人（单位负责人）：（签字）</w:t>
      </w:r>
    </w:p>
    <w:p>
      <w:pPr>
        <w:pStyle w:val="53"/>
        <w:spacing w:line="240" w:lineRule="auto"/>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委托代理人：（签字）</w:t>
      </w:r>
    </w:p>
    <w:p>
      <w:pPr>
        <w:pStyle w:val="53"/>
        <w:spacing w:line="240" w:lineRule="auto"/>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委托代理人联系方式：</w:t>
      </w:r>
    </w:p>
    <w:p>
      <w:pPr>
        <w:pStyle w:val="53"/>
        <w:spacing w:line="240" w:lineRule="auto"/>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日期：年  月  日</w:t>
      </w:r>
    </w:p>
    <w:p>
      <w:pPr>
        <w:rPr>
          <w:rFonts w:ascii="Times New Roman" w:hAnsi="Times New Roman" w:eastAsia="宋体" w:cs="Times New Roman"/>
          <w:szCs w:val="24"/>
        </w:rPr>
      </w:pPr>
    </w:p>
    <w:p>
      <w:pPr>
        <w:rPr>
          <w:rFonts w:ascii="Times New Roman" w:hAnsi="Times New Roman" w:eastAsia="宋体" w:cs="Times New Roman"/>
          <w:szCs w:val="24"/>
        </w:rPr>
      </w:pPr>
      <w:r>
        <w:rPr>
          <w:rFonts w:ascii="Times New Roman" w:hAnsi="Times New Roman" w:eastAsia="宋体" w:cs="Times New Roman"/>
          <w:szCs w:val="24"/>
        </w:rPr>
        <w:br w:type="page"/>
      </w:r>
    </w:p>
    <w:p>
      <w:pPr>
        <w:rPr>
          <w:rFonts w:ascii="Times New Roman" w:hAnsi="Times New Roman" w:eastAsia="宋体" w:cs="Times New Roman"/>
          <w:szCs w:val="24"/>
        </w:rPr>
      </w:pPr>
    </w:p>
    <w:p>
      <w:pPr>
        <w:pStyle w:val="5"/>
        <w:spacing w:line="240" w:lineRule="auto"/>
      </w:pPr>
      <w:bookmarkStart w:id="173" w:name="_Toc25080"/>
      <w:bookmarkStart w:id="174" w:name="_Toc7654"/>
      <w:bookmarkStart w:id="175" w:name="_Toc24773"/>
      <w:bookmarkStart w:id="176" w:name="_Toc14937"/>
      <w:bookmarkStart w:id="177" w:name="_Toc6710"/>
      <w:bookmarkStart w:id="178" w:name="_Toc7895"/>
      <w:bookmarkStart w:id="179" w:name="_Toc10292"/>
      <w:bookmarkStart w:id="180" w:name="_Toc4649"/>
      <w:bookmarkStart w:id="181" w:name="_Toc20002"/>
      <w:bookmarkStart w:id="182" w:name="_Toc7955"/>
      <w:r>
        <w:rPr>
          <w:rFonts w:hint="eastAsia"/>
        </w:rPr>
        <w:t>格式5：资格证明文件</w:t>
      </w:r>
      <w:bookmarkEnd w:id="173"/>
      <w:bookmarkEnd w:id="174"/>
      <w:bookmarkEnd w:id="175"/>
      <w:bookmarkEnd w:id="176"/>
      <w:bookmarkEnd w:id="177"/>
      <w:bookmarkEnd w:id="178"/>
      <w:bookmarkEnd w:id="179"/>
      <w:bookmarkEnd w:id="180"/>
      <w:bookmarkEnd w:id="181"/>
      <w:bookmarkEnd w:id="182"/>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r>
        <w:rPr>
          <w:rFonts w:hint="eastAsia" w:ascii="Times New Roman" w:hAnsi="Times New Roman" w:eastAsia="宋体" w:cs="Times New Roman"/>
          <w:szCs w:val="24"/>
        </w:rPr>
        <w:t>编制说明：</w:t>
      </w:r>
    </w:p>
    <w:p>
      <w:pPr>
        <w:numPr>
          <w:ilvl w:val="0"/>
          <w:numId w:val="6"/>
        </w:numPr>
        <w:ind w:firstLine="420" w:firstLineChars="200"/>
        <w:jc w:val="left"/>
        <w:rPr>
          <w:rFonts w:ascii="Times New Roman" w:hAnsi="Times New Roman" w:eastAsia="宋体" w:cs="Times New Roman"/>
          <w:szCs w:val="24"/>
        </w:rPr>
      </w:pPr>
      <w:r>
        <w:rPr>
          <w:rFonts w:hint="eastAsia"/>
          <w:color w:val="000000"/>
        </w:rPr>
        <w:t>提供营业执照或事业单位法人证明复印件加盖投标人公章；</w:t>
      </w:r>
    </w:p>
    <w:p>
      <w:pPr>
        <w:pStyle w:val="15"/>
        <w:numPr>
          <w:ilvl w:val="0"/>
          <w:numId w:val="6"/>
        </w:numPr>
        <w:ind w:firstLine="420" w:firstLineChars="200"/>
      </w:pPr>
      <w:r>
        <w:rPr>
          <w:rFonts w:hint="eastAsia"/>
        </w:rPr>
        <w:t>投标人资格要求的其他证明材料。</w:t>
      </w:r>
    </w:p>
    <w:p>
      <w:pPr>
        <w:pStyle w:val="15"/>
        <w:ind w:left="420" w:leftChars="200"/>
      </w:pPr>
    </w:p>
    <w:p>
      <w:pPr>
        <w:ind w:firstLine="420" w:firstLineChars="200"/>
        <w:rPr>
          <w:rFonts w:ascii="Times New Roman" w:hAnsi="Times New Roman" w:eastAsia="宋体" w:cs="Times New Roman"/>
          <w:color w:val="0000FF"/>
          <w:szCs w:val="24"/>
        </w:rPr>
      </w:pPr>
    </w:p>
    <w:p>
      <w:pPr>
        <w:jc w:val="left"/>
        <w:rPr>
          <w:rFonts w:ascii="Times New Roman" w:hAnsi="Times New Roman" w:eastAsia="宋体" w:cs="Times New Roman"/>
          <w:szCs w:val="24"/>
        </w:rPr>
      </w:pPr>
      <w:r>
        <w:rPr>
          <w:rFonts w:hint="eastAsia" w:ascii="Times New Roman" w:hAnsi="Times New Roman" w:eastAsia="宋体" w:cs="Times New Roman"/>
          <w:szCs w:val="24"/>
        </w:rPr>
        <w:t>附件1</w:t>
      </w:r>
    </w:p>
    <w:p>
      <w:pPr>
        <w:jc w:val="center"/>
        <w:rPr>
          <w:rFonts w:ascii="Times New Roman" w:hAnsi="Times New Roman" w:eastAsia="宋体" w:cs="Times New Roman"/>
          <w:b/>
          <w:bCs/>
          <w:sz w:val="30"/>
          <w:szCs w:val="30"/>
        </w:rPr>
      </w:pPr>
      <w:bookmarkStart w:id="183" w:name="_Toc31040"/>
      <w:bookmarkStart w:id="184" w:name="_Toc32082"/>
      <w:bookmarkStart w:id="185" w:name="_Toc4224"/>
      <w:bookmarkStart w:id="186" w:name="_Toc6531"/>
      <w:bookmarkStart w:id="187" w:name="_Toc23600"/>
      <w:bookmarkStart w:id="188" w:name="_Toc27815"/>
      <w:bookmarkStart w:id="189" w:name="_Toc202819879"/>
      <w:bookmarkStart w:id="190" w:name="_Toc202251701"/>
      <w:bookmarkStart w:id="191" w:name="_Toc202251076"/>
      <w:bookmarkStart w:id="192" w:name="_Toc202252035"/>
      <w:bookmarkStart w:id="193" w:name="_Toc202816997"/>
      <w:bookmarkStart w:id="194" w:name="_Toc202254106"/>
      <w:bookmarkStart w:id="195" w:name="_Toc202820352"/>
      <w:r>
        <w:rPr>
          <w:rFonts w:hint="eastAsia" w:ascii="Times New Roman" w:hAnsi="Times New Roman" w:eastAsia="宋体" w:cs="Times New Roman"/>
          <w:b/>
          <w:bCs/>
          <w:sz w:val="30"/>
          <w:szCs w:val="30"/>
        </w:rPr>
        <w:t>政府采购投标及履约承诺函</w:t>
      </w:r>
    </w:p>
    <w:p>
      <w:pPr>
        <w:jc w:val="center"/>
        <w:rPr>
          <w:rFonts w:ascii="Times New Roman" w:hAnsi="Times New Roman" w:eastAsia="宋体" w:cs="Times New Roman"/>
          <w:b/>
          <w:bCs/>
          <w:sz w:val="36"/>
          <w:szCs w:val="36"/>
        </w:rPr>
      </w:pPr>
    </w:p>
    <w:p>
      <w:pPr>
        <w:rPr>
          <w:rFonts w:ascii="Times New Roman" w:hAnsi="Times New Roman" w:eastAsia="宋体" w:cs="Times New Roman"/>
          <w:szCs w:val="24"/>
        </w:rPr>
      </w:pPr>
      <w:r>
        <w:rPr>
          <w:rFonts w:hint="eastAsia" w:ascii="Times New Roman" w:hAnsi="Times New Roman" w:eastAsia="宋体" w:cs="Times New Roman"/>
          <w:szCs w:val="24"/>
        </w:rPr>
        <w:t>致：信合招标（深圳）有限公司</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我单位承诺：</w:t>
      </w:r>
    </w:p>
    <w:p>
      <w:pPr>
        <w:pStyle w:val="15"/>
        <w:ind w:firstLine="420" w:firstLineChars="200"/>
      </w:pPr>
      <w:r>
        <w:rPr>
          <w:rFonts w:hint="eastAsia"/>
        </w:rPr>
        <w:t>1、我单位符合《中华人民共和国政府采购法》第二十二条规定；</w:t>
      </w:r>
    </w:p>
    <w:p>
      <w:pPr>
        <w:ind w:firstLine="420" w:firstLineChars="200"/>
        <w:rPr>
          <w:rFonts w:ascii="Times New Roman" w:hAnsi="Times New Roman" w:cs="Times New Roman"/>
          <w:szCs w:val="24"/>
        </w:rPr>
      </w:pPr>
      <w:r>
        <w:rPr>
          <w:rFonts w:hint="eastAsia" w:ascii="Times New Roman" w:hAnsi="Times New Roman" w:eastAsia="宋体" w:cs="Times New Roman"/>
          <w:szCs w:val="24"/>
        </w:rPr>
        <w:t>2、</w:t>
      </w:r>
      <w:r>
        <w:rPr>
          <w:rFonts w:hint="eastAsia" w:asciiTheme="minorEastAsia" w:hAnsiTheme="minorEastAsia" w:cstheme="minorEastAsia"/>
          <w:szCs w:val="21"/>
        </w:rPr>
        <w:t>参与本项目投标前三年内，在经营活动中没有重大违法记录</w:t>
      </w:r>
      <w:r>
        <w:rPr>
          <w:rFonts w:hint="eastAsia" w:ascii="Times New Roman" w:hAnsi="Times New Roman" w:eastAsia="宋体" w:cs="Times New Roman"/>
          <w:szCs w:val="24"/>
        </w:rPr>
        <w:t>；</w:t>
      </w:r>
    </w:p>
    <w:p>
      <w:pPr>
        <w:pStyle w:val="15"/>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3、参与本项目政府采购活动时不存在被有关部门禁止参与政府采购活动且在有效期内的情况；</w:t>
      </w:r>
    </w:p>
    <w:p>
      <w:pPr>
        <w:pStyle w:val="15"/>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4、我单位未被列入失信被执行人、重大税收违法案件当事人名单、政府采购严重违法失信行为记录名单；</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5、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6、如果中标，做到守信，不偷工减料，依照本项目招标文件需求内容、签署的采购合同及本公司在投标中所作的一切承诺履约。项目验收达到全部指标合格，力争优良。</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以上承诺，如有违反，愿依照国家相关法律处理，并承担由此给采购人带来的损失。</w:t>
      </w:r>
    </w:p>
    <w:p>
      <w:pPr>
        <w:ind w:firstLine="420" w:firstLineChars="200"/>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法定代表人（单位负责人）或委托代理人：（签字）</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日期：年月日</w:t>
      </w:r>
    </w:p>
    <w:p>
      <w:r>
        <w:br w:type="page"/>
      </w:r>
    </w:p>
    <w:p>
      <w:pPr>
        <w:pStyle w:val="6"/>
        <w:spacing w:line="400" w:lineRule="exact"/>
        <w:rPr>
          <w:rFonts w:ascii="宋体" w:hAnsi="宋体" w:eastAsia="宋体"/>
          <w:b w:val="0"/>
          <w:bCs w:val="0"/>
          <w:sz w:val="21"/>
          <w:szCs w:val="21"/>
        </w:rPr>
      </w:pPr>
      <w:r>
        <w:rPr>
          <w:rFonts w:hint="eastAsia" w:ascii="宋体" w:hAnsi="宋体" w:eastAsia="宋体"/>
          <w:b w:val="0"/>
          <w:bCs w:val="0"/>
          <w:sz w:val="21"/>
          <w:szCs w:val="21"/>
        </w:rPr>
        <w:t>附件2</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政府采购违法行为风险知悉确认书</w:t>
      </w:r>
    </w:p>
    <w:p>
      <w:pPr>
        <w:spacing w:line="360" w:lineRule="auto"/>
        <w:ind w:firstLine="420" w:firstLineChars="200"/>
        <w:rPr>
          <w:rFonts w:ascii="宋体" w:hAnsi="宋体" w:cs="宋体"/>
          <w:szCs w:val="21"/>
        </w:rPr>
      </w:pPr>
      <w:r>
        <w:rPr>
          <w:rFonts w:hint="eastAsia" w:ascii="宋体" w:hAnsi="宋体" w:cs="宋体"/>
          <w:szCs w:val="21"/>
          <w:lang w:bidi="ar"/>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cs="宋体"/>
          <w:b/>
          <w:szCs w:val="21"/>
        </w:rPr>
      </w:pPr>
      <w:r>
        <w:rPr>
          <w:rFonts w:hint="eastAsia" w:ascii="宋体" w:hAnsi="宋体" w:cs="宋体"/>
          <w:b/>
          <w:szCs w:val="21"/>
          <w:lang w:bidi="ar"/>
        </w:rPr>
        <w:t>一、本公司已充分知悉“隐瞒真实情况，提供虚假资料”的法定情形，相关情形包括但不限于：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lang w:bidi="ar"/>
        </w:rPr>
        <w:t>（一）通过转让或者租借等方式从其他单位获取资格或者资质证书投标的。</w:t>
      </w:r>
    </w:p>
    <w:p>
      <w:pPr>
        <w:spacing w:line="360" w:lineRule="auto"/>
        <w:ind w:firstLine="420" w:firstLineChars="200"/>
        <w:rPr>
          <w:rFonts w:ascii="宋体" w:hAnsi="宋体" w:cs="宋体"/>
          <w:szCs w:val="21"/>
        </w:rPr>
      </w:pPr>
      <w:r>
        <w:rPr>
          <w:rFonts w:hint="eastAsia" w:ascii="宋体" w:hAnsi="宋体" w:cs="宋体"/>
          <w:szCs w:val="21"/>
          <w:lang w:bidi="ar"/>
        </w:rPr>
        <w:t>（二）由其他单位或者其他单位负责人在投标供应商编制的投标文件上加盖印章或者签字的。</w:t>
      </w:r>
    </w:p>
    <w:p>
      <w:pPr>
        <w:spacing w:line="360" w:lineRule="auto"/>
        <w:ind w:firstLine="420" w:firstLineChars="200"/>
        <w:rPr>
          <w:rFonts w:ascii="宋体" w:hAnsi="宋体" w:cs="宋体"/>
          <w:szCs w:val="21"/>
        </w:rPr>
      </w:pPr>
      <w:r>
        <w:rPr>
          <w:rFonts w:hint="eastAsia" w:ascii="宋体" w:hAnsi="宋体" w:cs="宋体"/>
          <w:szCs w:val="21"/>
          <w:lang w:bidi="ar"/>
        </w:rPr>
        <w:t>（三）项目负责人或者主要技术人员不是本单位人员的。</w:t>
      </w:r>
    </w:p>
    <w:p>
      <w:pPr>
        <w:spacing w:line="360" w:lineRule="auto"/>
        <w:ind w:firstLine="420" w:firstLineChars="200"/>
        <w:rPr>
          <w:rFonts w:ascii="宋体" w:hAnsi="宋体" w:cs="宋体"/>
          <w:szCs w:val="21"/>
        </w:rPr>
      </w:pPr>
      <w:r>
        <w:rPr>
          <w:rFonts w:hint="eastAsia" w:ascii="宋体" w:hAnsi="宋体" w:cs="宋体"/>
          <w:szCs w:val="21"/>
          <w:lang w:bidi="ar"/>
        </w:rPr>
        <w:t>（四）投标保证金不是从投标供应商基本账户转出的。</w:t>
      </w:r>
    </w:p>
    <w:p>
      <w:pPr>
        <w:spacing w:line="360" w:lineRule="auto"/>
        <w:ind w:firstLine="420" w:firstLineChars="200"/>
        <w:rPr>
          <w:rFonts w:ascii="宋体" w:hAnsi="宋体" w:cs="宋体"/>
          <w:szCs w:val="21"/>
        </w:rPr>
      </w:pPr>
      <w:r>
        <w:rPr>
          <w:rFonts w:hint="eastAsia" w:ascii="宋体" w:hAnsi="宋体" w:cs="宋体"/>
          <w:szCs w:val="21"/>
          <w:lang w:bidi="ar"/>
        </w:rPr>
        <w:t xml:space="preserve">（五）其他隐瞒真实情况、提供虚假资料的行为。 </w:t>
      </w:r>
    </w:p>
    <w:p>
      <w:pPr>
        <w:spacing w:line="360" w:lineRule="auto"/>
        <w:ind w:firstLine="422" w:firstLineChars="200"/>
        <w:rPr>
          <w:rFonts w:ascii="宋体" w:hAnsi="宋体" w:cs="宋体"/>
          <w:b/>
          <w:szCs w:val="21"/>
        </w:rPr>
      </w:pPr>
      <w:r>
        <w:rPr>
          <w:rFonts w:hint="eastAsia" w:ascii="宋体" w:hAnsi="宋体" w:cs="宋体"/>
          <w:b/>
          <w:szCs w:val="21"/>
          <w:lang w:bidi="ar"/>
        </w:rPr>
        <w:t>二、本公司已充分知悉“与其他采购参加人串通投标”的法定情形，相关情形包括但不限于：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lang w:bidi="ar"/>
        </w:rPr>
        <w:t>（一）投标供应商之间相互约定给予未中标的供应商利益补偿。</w:t>
      </w:r>
    </w:p>
    <w:p>
      <w:pPr>
        <w:spacing w:line="360" w:lineRule="auto"/>
        <w:ind w:firstLine="420" w:firstLineChars="200"/>
        <w:rPr>
          <w:rFonts w:ascii="宋体" w:hAnsi="宋体" w:cs="宋体"/>
          <w:szCs w:val="21"/>
        </w:rPr>
      </w:pPr>
      <w:r>
        <w:rPr>
          <w:rFonts w:hint="eastAsia" w:ascii="宋体" w:hAnsi="宋体" w:cs="宋体"/>
          <w:szCs w:val="21"/>
          <w:lang w:bidi="ar"/>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s="宋体"/>
          <w:szCs w:val="21"/>
        </w:rPr>
      </w:pPr>
      <w:r>
        <w:rPr>
          <w:rFonts w:hint="eastAsia" w:ascii="宋体" w:hAnsi="宋体" w:cs="宋体"/>
          <w:szCs w:val="21"/>
          <w:lang w:bidi="ar"/>
        </w:rPr>
        <w:t>（三）不同投标供应商的投标文件由同一单位或者同一人编制，或者由同一人分阶段参与编制的。</w:t>
      </w:r>
    </w:p>
    <w:p>
      <w:pPr>
        <w:spacing w:line="360" w:lineRule="auto"/>
        <w:ind w:firstLine="420" w:firstLineChars="200"/>
        <w:rPr>
          <w:rFonts w:ascii="宋体" w:hAnsi="宋体" w:cs="宋体"/>
          <w:szCs w:val="21"/>
        </w:rPr>
      </w:pPr>
      <w:r>
        <w:rPr>
          <w:rFonts w:hint="eastAsia" w:ascii="宋体" w:hAnsi="宋体" w:cs="宋体"/>
          <w:szCs w:val="21"/>
          <w:lang w:bidi="ar"/>
        </w:rPr>
        <w:t>（四）不同投标供应商的投标文件或部分投标文件相互混装。</w:t>
      </w:r>
    </w:p>
    <w:p>
      <w:pPr>
        <w:spacing w:line="360" w:lineRule="auto"/>
        <w:ind w:firstLine="420" w:firstLineChars="200"/>
        <w:rPr>
          <w:rFonts w:ascii="宋体" w:hAnsi="宋体" w:cs="宋体"/>
          <w:szCs w:val="21"/>
        </w:rPr>
      </w:pPr>
      <w:r>
        <w:rPr>
          <w:rFonts w:hint="eastAsia" w:ascii="宋体" w:hAnsi="宋体" w:cs="宋体"/>
          <w:szCs w:val="21"/>
          <w:lang w:bidi="ar"/>
        </w:rPr>
        <w:t>（五）不同投标供应商的投标文件内容存在非正常一致。</w:t>
      </w:r>
    </w:p>
    <w:p>
      <w:pPr>
        <w:spacing w:line="360" w:lineRule="auto"/>
        <w:ind w:firstLine="420" w:firstLineChars="200"/>
        <w:rPr>
          <w:rFonts w:ascii="宋体" w:hAnsi="宋体" w:cs="宋体"/>
          <w:szCs w:val="21"/>
        </w:rPr>
      </w:pPr>
      <w:r>
        <w:rPr>
          <w:rFonts w:hint="eastAsia" w:ascii="宋体" w:hAnsi="宋体" w:cs="宋体"/>
          <w:szCs w:val="21"/>
          <w:lang w:bidi="ar"/>
        </w:rPr>
        <w:t>（六）由同一单位工作人员为两家以上（含两家）供应商进行同一项投标活动的。</w:t>
      </w:r>
    </w:p>
    <w:p>
      <w:pPr>
        <w:spacing w:line="360" w:lineRule="auto"/>
        <w:ind w:firstLine="420" w:firstLineChars="200"/>
        <w:rPr>
          <w:rFonts w:ascii="宋体" w:hAnsi="宋体" w:cs="宋体"/>
          <w:szCs w:val="21"/>
        </w:rPr>
      </w:pPr>
      <w:r>
        <w:rPr>
          <w:rFonts w:hint="eastAsia" w:ascii="宋体" w:hAnsi="宋体" w:cs="宋体"/>
          <w:szCs w:val="21"/>
          <w:lang w:bidi="ar"/>
        </w:rPr>
        <w:t>（七）不同投标人的投标报价呈规律性差异。</w:t>
      </w:r>
    </w:p>
    <w:p>
      <w:pPr>
        <w:spacing w:line="360" w:lineRule="auto"/>
        <w:ind w:firstLine="420" w:firstLineChars="200"/>
        <w:rPr>
          <w:rFonts w:ascii="宋体" w:hAnsi="宋体" w:cs="宋体"/>
          <w:szCs w:val="21"/>
        </w:rPr>
      </w:pPr>
      <w:r>
        <w:rPr>
          <w:rFonts w:hint="eastAsia" w:ascii="宋体" w:hAnsi="宋体" w:cs="宋体"/>
          <w:szCs w:val="21"/>
          <w:lang w:bidi="ar"/>
        </w:rPr>
        <w:t>（八）不同投标人的投标保证金从同一单位或者个人的账户转出。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lang w:bidi="ar"/>
        </w:rPr>
        <w:t xml:space="preserve">（九）主管部门依照法律、法规认定的其他情形。 </w:t>
      </w:r>
    </w:p>
    <w:p>
      <w:pPr>
        <w:spacing w:line="360" w:lineRule="auto"/>
        <w:ind w:firstLine="422" w:firstLineChars="200"/>
        <w:rPr>
          <w:rFonts w:ascii="宋体" w:hAnsi="宋体" w:cs="宋体"/>
          <w:b/>
          <w:szCs w:val="21"/>
        </w:rPr>
      </w:pPr>
      <w:r>
        <w:rPr>
          <w:rFonts w:hint="eastAsia" w:ascii="宋体" w:hAnsi="宋体" w:cs="宋体"/>
          <w:b/>
          <w:szCs w:val="21"/>
          <w:lang w:bidi="ar"/>
        </w:rPr>
        <w:t>三、本公司已充分知悉下列情形所对应的法律风险，并在投标前已对相关风险事项进行排查。</w:t>
      </w:r>
    </w:p>
    <w:p>
      <w:pPr>
        <w:spacing w:line="360" w:lineRule="auto"/>
        <w:ind w:firstLine="420" w:firstLineChars="200"/>
        <w:rPr>
          <w:rFonts w:ascii="宋体" w:hAnsi="宋体" w:cs="宋体"/>
          <w:szCs w:val="21"/>
        </w:rPr>
      </w:pPr>
      <w:r>
        <w:rPr>
          <w:rFonts w:hint="eastAsia" w:ascii="宋体" w:hAnsi="宋体" w:cs="宋体"/>
          <w:szCs w:val="21"/>
          <w:lang w:bidi="ar"/>
        </w:rPr>
        <w:t>（一）对于从其他主体获取的投标资料，供应商应审慎核查，确保投标资料的真实性。</w:t>
      </w:r>
      <w:r>
        <w:rPr>
          <w:rFonts w:hint="eastAsia" w:ascii="宋体" w:hAnsi="宋体" w:cs="宋体"/>
          <w:b/>
          <w:szCs w:val="21"/>
          <w:lang w:bidi="ar"/>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cs="宋体"/>
          <w:szCs w:val="21"/>
        </w:rPr>
      </w:pPr>
      <w:r>
        <w:rPr>
          <w:rFonts w:hint="eastAsia" w:ascii="宋体" w:hAnsi="宋体" w:cs="宋体"/>
          <w:szCs w:val="21"/>
          <w:lang w:bidi="ar"/>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cs="宋体"/>
          <w:szCs w:val="21"/>
        </w:rPr>
      </w:pPr>
      <w:r>
        <w:rPr>
          <w:rFonts w:hint="eastAsia" w:ascii="宋体" w:hAnsi="宋体" w:cs="宋体"/>
          <w:szCs w:val="21"/>
          <w:lang w:bidi="ar"/>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cs="宋体"/>
          <w:szCs w:val="21"/>
        </w:rPr>
      </w:pPr>
      <w:r>
        <w:rPr>
          <w:rFonts w:hint="eastAsia" w:ascii="宋体" w:hAnsi="宋体" w:cs="宋体"/>
          <w:szCs w:val="21"/>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cs="宋体"/>
          <w:szCs w:val="21"/>
        </w:rPr>
      </w:pPr>
      <w:r>
        <w:rPr>
          <w:rFonts w:hint="eastAsia" w:ascii="宋体" w:hAnsi="宋体" w:cs="宋体"/>
          <w:szCs w:val="21"/>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cs="宋体"/>
          <w:szCs w:val="21"/>
        </w:rPr>
      </w:pPr>
      <w:r>
        <w:rPr>
          <w:rFonts w:hint="eastAsia" w:ascii="宋体" w:hAnsi="宋体" w:cs="宋体"/>
          <w:szCs w:val="21"/>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cs="宋体"/>
          <w:szCs w:val="21"/>
        </w:rPr>
      </w:pPr>
      <w:r>
        <w:rPr>
          <w:rFonts w:hint="eastAsia" w:ascii="宋体" w:hAnsi="宋体" w:cs="宋体"/>
          <w:b/>
          <w:szCs w:val="21"/>
          <w:lang w:bidi="ar"/>
        </w:rPr>
        <w:t>四、本公司已充分知悉政府采购违法、违规行为的法律后果。</w:t>
      </w:r>
      <w:r>
        <w:rPr>
          <w:rFonts w:hint="eastAsia" w:ascii="宋体" w:hAnsi="宋体" w:cs="宋体"/>
          <w:szCs w:val="21"/>
          <w:lang w:bidi="ar"/>
        </w:rPr>
        <w:t xml:space="preserve"> 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0" w:firstLineChars="200"/>
        <w:rPr>
          <w:rFonts w:ascii="宋体" w:hAnsi="宋体" w:cs="宋体"/>
          <w:szCs w:val="21"/>
        </w:rPr>
      </w:pPr>
    </w:p>
    <w:p>
      <w:pPr>
        <w:spacing w:line="360" w:lineRule="auto"/>
        <w:ind w:firstLine="422" w:firstLineChars="200"/>
        <w:jc w:val="right"/>
        <w:rPr>
          <w:rFonts w:ascii="宋体" w:hAnsi="宋体" w:cs="宋体"/>
          <w:b/>
          <w:szCs w:val="21"/>
        </w:rPr>
      </w:pPr>
      <w:r>
        <w:rPr>
          <w:rFonts w:hint="eastAsia" w:ascii="宋体" w:hAnsi="宋体" w:cs="宋体"/>
          <w:b/>
          <w:szCs w:val="21"/>
          <w:lang w:bidi="ar"/>
        </w:rPr>
        <w:t>负责人/投标授权代表签名：</w:t>
      </w:r>
    </w:p>
    <w:p>
      <w:pPr>
        <w:spacing w:line="360" w:lineRule="auto"/>
        <w:ind w:firstLine="422" w:firstLineChars="200"/>
        <w:jc w:val="right"/>
        <w:rPr>
          <w:rFonts w:ascii="宋体" w:hAnsi="宋体" w:cs="宋体"/>
          <w:b/>
          <w:szCs w:val="21"/>
        </w:rPr>
      </w:pPr>
      <w:r>
        <w:rPr>
          <w:rFonts w:hint="eastAsia" w:ascii="宋体" w:hAnsi="宋体" w:cs="宋体"/>
          <w:b/>
          <w:szCs w:val="21"/>
          <w:lang w:bidi="ar"/>
        </w:rPr>
        <w:t>知悉人（公章）：</w:t>
      </w:r>
    </w:p>
    <w:p>
      <w:pPr>
        <w:spacing w:line="360" w:lineRule="auto"/>
        <w:ind w:firstLine="422" w:firstLineChars="200"/>
        <w:jc w:val="right"/>
        <w:rPr>
          <w:rFonts w:ascii="宋体" w:hAnsi="宋体" w:cs="宋体"/>
          <w:b/>
          <w:szCs w:val="21"/>
          <w:lang w:bidi="ar"/>
        </w:rPr>
      </w:pPr>
      <w:r>
        <w:rPr>
          <w:rFonts w:hint="eastAsia" w:ascii="宋体" w:hAnsi="宋体" w:cs="宋体"/>
          <w:b/>
          <w:szCs w:val="21"/>
          <w:lang w:bidi="ar"/>
        </w:rPr>
        <w:t>日期：</w:t>
      </w:r>
    </w:p>
    <w:p>
      <w:pPr>
        <w:spacing w:line="360" w:lineRule="auto"/>
        <w:ind w:firstLine="420" w:firstLineChars="200"/>
        <w:rPr>
          <w:rFonts w:ascii="宋体" w:hAnsi="宋体" w:cs="宋体"/>
          <w:szCs w:val="21"/>
          <w:lang w:bidi="ar"/>
        </w:rPr>
      </w:pPr>
    </w:p>
    <w:p>
      <w:pPr>
        <w:spacing w:line="360" w:lineRule="auto"/>
        <w:ind w:firstLine="420" w:firstLineChars="200"/>
        <w:rPr>
          <w:rFonts w:ascii="宋体" w:hAnsi="宋体" w:cs="宋体"/>
          <w:szCs w:val="21"/>
          <w:lang w:bidi="ar"/>
        </w:rPr>
      </w:pPr>
    </w:p>
    <w:p>
      <w:pPr>
        <w:spacing w:line="360" w:lineRule="auto"/>
        <w:ind w:firstLine="422" w:firstLineChars="200"/>
        <w:rPr>
          <w:rFonts w:ascii="宋体" w:hAnsi="宋体" w:cs="宋体"/>
          <w:b/>
          <w:bCs/>
          <w:szCs w:val="21"/>
          <w:lang w:bidi="ar"/>
        </w:rPr>
      </w:pPr>
      <w:r>
        <w:rPr>
          <w:rFonts w:hint="eastAsia" w:ascii="宋体" w:hAnsi="宋体" w:cs="宋体"/>
          <w:b/>
          <w:bCs/>
          <w:szCs w:val="21"/>
          <w:lang w:bidi="ar"/>
        </w:rPr>
        <w:t>注：该风险知悉确认书用于对供应商违法行为的警示，不作为供应商资格性审查及符合性审查条件。</w:t>
      </w:r>
    </w:p>
    <w:p>
      <w:pPr>
        <w:pStyle w:val="4"/>
        <w:ind w:firstLine="0" w:firstLineChars="0"/>
      </w:pPr>
    </w:p>
    <w:p>
      <w:pPr>
        <w:rPr>
          <w:rFonts w:ascii="Arial" w:hAnsi="Arial" w:eastAsia="黑体" w:cs="Times New Roman"/>
          <w:b/>
          <w:bCs/>
          <w:color w:val="000000"/>
          <w:sz w:val="32"/>
          <w:szCs w:val="32"/>
        </w:rPr>
      </w:pPr>
      <w:r>
        <w:rPr>
          <w:rFonts w:ascii="Arial" w:hAnsi="Arial" w:eastAsia="黑体" w:cs="Times New Roman"/>
          <w:b/>
          <w:bCs/>
          <w:color w:val="000000"/>
          <w:sz w:val="32"/>
          <w:szCs w:val="32"/>
        </w:rPr>
        <w:br w:type="page"/>
      </w:r>
    </w:p>
    <w:p>
      <w:pPr>
        <w:pStyle w:val="5"/>
        <w:spacing w:line="240" w:lineRule="auto"/>
      </w:pPr>
      <w:bookmarkStart w:id="196" w:name="_Toc19565"/>
      <w:bookmarkStart w:id="197" w:name="_Toc2173"/>
      <w:bookmarkStart w:id="198" w:name="_Toc31391"/>
      <w:r>
        <w:t>格式</w:t>
      </w:r>
      <w:r>
        <w:rPr>
          <w:rFonts w:hint="eastAsia"/>
        </w:rPr>
        <w:t>6</w:t>
      </w:r>
      <w:r>
        <w:t>：开标一览表</w:t>
      </w:r>
      <w:bookmarkEnd w:id="183"/>
      <w:bookmarkEnd w:id="184"/>
      <w:bookmarkEnd w:id="185"/>
      <w:bookmarkEnd w:id="186"/>
      <w:bookmarkEnd w:id="187"/>
      <w:bookmarkEnd w:id="188"/>
      <w:bookmarkEnd w:id="196"/>
      <w:bookmarkEnd w:id="197"/>
      <w:bookmarkEnd w:id="198"/>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项目编号：</w:t>
      </w:r>
    </w:p>
    <w:p>
      <w:pPr>
        <w:rPr>
          <w:rFonts w:ascii="Times New Roman" w:hAnsi="Times New Roman" w:eastAsia="宋体" w:cs="Times New Roman"/>
          <w:szCs w:val="24"/>
        </w:rPr>
      </w:pP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3"/>
        <w:gridCol w:w="335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21" w:type="pct"/>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r>
              <w:rPr>
                <w:rFonts w:hint="eastAsia" w:ascii="Times New Roman" w:hAnsi="Times New Roman" w:eastAsia="宋体" w:cs="Times New Roman"/>
                <w:szCs w:val="24"/>
              </w:rPr>
              <w:t>项目名称</w:t>
            </w:r>
          </w:p>
        </w:tc>
        <w:tc>
          <w:tcPr>
            <w:tcW w:w="1966" w:type="pct"/>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r>
              <w:rPr>
                <w:rFonts w:hint="eastAsia" w:ascii="Times New Roman" w:hAnsi="Times New Roman" w:eastAsia="宋体" w:cs="Times New Roman"/>
                <w:szCs w:val="24"/>
              </w:rPr>
              <w:t>投标报价</w:t>
            </w:r>
          </w:p>
        </w:tc>
        <w:tc>
          <w:tcPr>
            <w:tcW w:w="1212" w:type="pct"/>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r>
              <w:rPr>
                <w:rFonts w:hint="eastAsia" w:ascii="Times New Roman" w:hAnsi="Times New Roman"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1"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1、教师加强方案</w:t>
            </w:r>
          </w:p>
        </w:tc>
        <w:tc>
          <w:tcPr>
            <w:tcW w:w="196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元</w:t>
            </w:r>
          </w:p>
        </w:tc>
        <w:tc>
          <w:tcPr>
            <w:tcW w:w="1212"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r>
              <w:rPr>
                <w:rFonts w:hint="eastAsia" w:ascii="宋体" w:hAnsi="Courier New"/>
                <w:szCs w:val="21"/>
              </w:rPr>
              <w:t>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1"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cs="Times New Roman"/>
                <w:szCs w:val="24"/>
              </w:rPr>
            </w:pPr>
            <w:r>
              <w:rPr>
                <w:rFonts w:hint="eastAsia" w:ascii="宋体" w:hAnsi="Courier New"/>
                <w:szCs w:val="21"/>
              </w:rPr>
              <w:t>2、家庭关爱方案（平均值）</w:t>
            </w:r>
          </w:p>
        </w:tc>
        <w:tc>
          <w:tcPr>
            <w:tcW w:w="196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r>
              <w:rPr>
                <w:rFonts w:hint="eastAsia" w:ascii="Times New Roman" w:hAnsi="Times New Roman" w:eastAsia="宋体" w:cs="Times New Roman"/>
                <w:szCs w:val="24"/>
              </w:rPr>
              <w:t>元</w:t>
            </w:r>
          </w:p>
        </w:tc>
        <w:tc>
          <w:tcPr>
            <w:tcW w:w="1212"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1"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“1”和“2”方案的平均值</w:t>
            </w:r>
          </w:p>
        </w:tc>
        <w:tc>
          <w:tcPr>
            <w:tcW w:w="1966"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r>
              <w:rPr>
                <w:rFonts w:hint="eastAsia" w:ascii="Times New Roman" w:hAnsi="Times New Roman" w:eastAsia="宋体" w:cs="Times New Roman"/>
                <w:szCs w:val="24"/>
              </w:rPr>
              <w:t>元</w:t>
            </w:r>
          </w:p>
        </w:tc>
        <w:tc>
          <w:tcPr>
            <w:tcW w:w="1212"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eastAsia="宋体" w:cs="Times New Roman"/>
                <w:szCs w:val="24"/>
              </w:rPr>
            </w:pPr>
          </w:p>
        </w:tc>
      </w:tr>
    </w:tbl>
    <w:p>
      <w:pPr>
        <w:spacing w:line="400" w:lineRule="exact"/>
        <w:rPr>
          <w:rFonts w:eastAsia="宋体"/>
          <w:b/>
          <w:bCs/>
        </w:rPr>
      </w:pPr>
      <w:r>
        <w:rPr>
          <w:rFonts w:hint="eastAsia" w:ascii="Times New Roman" w:hAnsi="Times New Roman" w:eastAsia="宋体" w:cs="Times New Roman"/>
          <w:b/>
          <w:bCs/>
          <w:szCs w:val="24"/>
        </w:rPr>
        <w:t>注：1、本项目为单价招标，两种方案的</w:t>
      </w:r>
      <w:r>
        <w:rPr>
          <w:rFonts w:hint="eastAsia" w:ascii="Times New Roman" w:hAnsi="Times New Roman" w:eastAsia="宋体" w:cs="Times New Roman"/>
          <w:b/>
          <w:bCs/>
          <w:szCs w:val="24"/>
          <w:lang w:val="en-US" w:eastAsia="zh-CN"/>
        </w:rPr>
        <w:t>单价</w:t>
      </w:r>
      <w:r>
        <w:rPr>
          <w:rFonts w:hint="eastAsia" w:ascii="Times New Roman" w:hAnsi="Times New Roman" w:eastAsia="宋体" w:cs="Times New Roman"/>
          <w:b/>
          <w:bCs/>
          <w:szCs w:val="24"/>
        </w:rPr>
        <w:t>报价均不得高于2000元。</w:t>
      </w:r>
    </w:p>
    <w:p>
      <w:pPr>
        <w:ind w:firstLine="422" w:firstLineChars="200"/>
        <w:rPr>
          <w:rFonts w:ascii="Times New Roman" w:hAnsi="Times New Roman" w:eastAsia="宋体" w:cs="Times New Roman"/>
          <w:b/>
          <w:bCs/>
          <w:szCs w:val="24"/>
        </w:rPr>
      </w:pPr>
      <w:r>
        <w:rPr>
          <w:rFonts w:hint="eastAsia" w:ascii="Times New Roman" w:hAnsi="Times New Roman" w:eastAsia="宋体" w:cs="Times New Roman"/>
          <w:b/>
          <w:bCs/>
          <w:szCs w:val="24"/>
        </w:rPr>
        <w:t>2、此表须按照“招标项目需求”的要求另行提供一份，单独密封。</w:t>
      </w:r>
    </w:p>
    <w:p>
      <w:pPr>
        <w:pStyle w:val="53"/>
        <w:spacing w:line="240" w:lineRule="auto"/>
        <w:ind w:firstLine="422" w:firstLineChars="200"/>
        <w:rPr>
          <w:b/>
          <w:bCs/>
          <w:szCs w:val="21"/>
        </w:rPr>
      </w:pPr>
      <w:r>
        <w:rPr>
          <w:rFonts w:hint="eastAsia"/>
          <w:b/>
          <w:bCs/>
          <w:szCs w:val="21"/>
        </w:rPr>
        <w:t>3、开标一览表未按规定签字、盖章、密封将导致废标。</w:t>
      </w:r>
    </w:p>
    <w:p>
      <w:pPr>
        <w:pStyle w:val="53"/>
        <w:spacing w:line="240" w:lineRule="auto"/>
        <w:rPr>
          <w:szCs w:val="21"/>
        </w:rPr>
      </w:pPr>
    </w:p>
    <w:p>
      <w:pPr>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rPr>
          <w:rFonts w:ascii="Times New Roman" w:hAnsi="Times New Roman" w:eastAsia="宋体" w:cs="Times New Roman"/>
          <w:szCs w:val="24"/>
        </w:rPr>
      </w:pPr>
      <w:r>
        <w:rPr>
          <w:rFonts w:hint="eastAsia" w:ascii="Times New Roman" w:hAnsi="Times New Roman" w:eastAsia="宋体" w:cs="Times New Roman"/>
          <w:szCs w:val="24"/>
        </w:rPr>
        <w:t>法定代表人（单位负责人）或委托代理人：（签字）</w:t>
      </w:r>
    </w:p>
    <w:p>
      <w:pPr>
        <w:rPr>
          <w:rFonts w:ascii="Times New Roman" w:hAnsi="Times New Roman" w:eastAsia="宋体" w:cs="Times New Roman"/>
          <w:szCs w:val="24"/>
        </w:rPr>
      </w:pPr>
      <w:r>
        <w:rPr>
          <w:rFonts w:hint="eastAsia" w:ascii="Times New Roman" w:hAnsi="Times New Roman" w:eastAsia="宋体" w:cs="Times New Roman"/>
          <w:szCs w:val="24"/>
        </w:rPr>
        <w:t>日期：年月日</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br w:type="page"/>
      </w:r>
    </w:p>
    <w:p>
      <w:pPr>
        <w:pStyle w:val="5"/>
        <w:spacing w:line="240" w:lineRule="auto"/>
      </w:pPr>
      <w:bookmarkStart w:id="199" w:name="_Toc22483"/>
      <w:bookmarkStart w:id="200" w:name="_Toc25092"/>
      <w:bookmarkStart w:id="201" w:name="_Toc22499"/>
      <w:bookmarkStart w:id="202" w:name="_Toc507600220"/>
      <w:bookmarkStart w:id="203" w:name="_Toc2018"/>
      <w:bookmarkStart w:id="204" w:name="_Toc25132"/>
      <w:bookmarkStart w:id="205" w:name="_Toc18844"/>
      <w:bookmarkStart w:id="206" w:name="_Toc25328"/>
      <w:bookmarkStart w:id="207" w:name="_Toc30001"/>
      <w:bookmarkStart w:id="208" w:name="_Toc15995"/>
      <w:r>
        <w:t>格式</w:t>
      </w:r>
      <w:r>
        <w:rPr>
          <w:rFonts w:hint="eastAsia"/>
        </w:rPr>
        <w:t>7</w:t>
      </w:r>
      <w:r>
        <w:t>：投标分项报价表</w:t>
      </w:r>
      <w:bookmarkEnd w:id="199"/>
      <w:bookmarkEnd w:id="200"/>
      <w:bookmarkEnd w:id="201"/>
      <w:bookmarkEnd w:id="202"/>
      <w:bookmarkEnd w:id="203"/>
      <w:bookmarkEnd w:id="204"/>
      <w:bookmarkEnd w:id="205"/>
      <w:bookmarkEnd w:id="206"/>
      <w:bookmarkEnd w:id="207"/>
      <w:bookmarkEnd w:id="208"/>
    </w:p>
    <w:p>
      <w:pPr>
        <w:numPr>
          <w:ilvl w:val="0"/>
          <w:numId w:val="7"/>
        </w:numPr>
        <w:jc w:val="center"/>
        <w:rPr>
          <w:b/>
          <w:sz w:val="24"/>
        </w:rPr>
      </w:pPr>
      <w:r>
        <w:rPr>
          <w:rFonts w:hint="eastAsia"/>
          <w:b/>
          <w:sz w:val="24"/>
        </w:rPr>
        <w:t>项目报价表</w:t>
      </w:r>
    </w:p>
    <w:p/>
    <w:p>
      <w:r>
        <w:rPr>
          <w:rFonts w:hint="eastAsia"/>
        </w:rPr>
        <w:t>项目编号：</w:t>
      </w:r>
      <w:r>
        <w:rPr>
          <w:rFonts w:hint="eastAsia"/>
          <w:u w:val="single"/>
        </w:rPr>
        <w:t>　　　　　　　</w:t>
      </w:r>
    </w:p>
    <w:p>
      <w:pPr>
        <w:numPr>
          <w:ilvl w:val="0"/>
          <w:numId w:val="8"/>
        </w:numPr>
        <w:spacing w:line="400" w:lineRule="exact"/>
        <w:rPr>
          <w:rFonts w:ascii="宋体" w:hAnsi="Courier New"/>
          <w:szCs w:val="21"/>
        </w:rPr>
      </w:pPr>
      <w:r>
        <w:rPr>
          <w:rFonts w:hint="eastAsia" w:ascii="宋体" w:hAnsi="Courier New"/>
          <w:szCs w:val="21"/>
        </w:rPr>
        <w:t>学校付费方案</w:t>
      </w:r>
    </w:p>
    <w:p>
      <w:pPr>
        <w:spacing w:line="400" w:lineRule="exact"/>
        <w:rPr>
          <w:rFonts w:hint="eastAsia" w:ascii="宋体" w:hAnsi="Courier New"/>
          <w:szCs w:val="21"/>
        </w:rPr>
      </w:pPr>
      <w:r>
        <w:rPr>
          <w:rFonts w:hint="eastAsia" w:ascii="宋体" w:hAnsi="Courier New"/>
          <w:szCs w:val="21"/>
        </w:rPr>
        <w:t>1.1、教师加强方案</w:t>
      </w:r>
    </w:p>
    <w:tbl>
      <w:tblPr>
        <w:tblStyle w:val="39"/>
        <w:tblW w:w="4998" w:type="pct"/>
        <w:tblInd w:w="0" w:type="dxa"/>
        <w:tblLayout w:type="autofit"/>
        <w:tblCellMar>
          <w:top w:w="0" w:type="dxa"/>
          <w:left w:w="108" w:type="dxa"/>
          <w:bottom w:w="0" w:type="dxa"/>
          <w:right w:w="108" w:type="dxa"/>
        </w:tblCellMar>
      </w:tblPr>
      <w:tblGrid>
        <w:gridCol w:w="907"/>
        <w:gridCol w:w="3384"/>
        <w:gridCol w:w="2973"/>
        <w:gridCol w:w="1255"/>
      </w:tblGrid>
      <w:tr>
        <w:tblPrEx>
          <w:tblCellMar>
            <w:top w:w="0" w:type="dxa"/>
            <w:left w:w="108" w:type="dxa"/>
            <w:bottom w:w="0" w:type="dxa"/>
            <w:right w:w="108" w:type="dxa"/>
          </w:tblCellMar>
        </w:tblPrEx>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序号</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名称</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备注</w:t>
            </w:r>
          </w:p>
        </w:tc>
      </w:tr>
      <w:tr>
        <w:tblPrEx>
          <w:tblCellMar>
            <w:top w:w="0" w:type="dxa"/>
            <w:left w:w="108" w:type="dxa"/>
            <w:bottom w:w="0" w:type="dxa"/>
            <w:right w:w="108" w:type="dxa"/>
          </w:tblCellMar>
        </w:tblPrEx>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1</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教师加强方案</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bl>
    <w:p>
      <w:pPr>
        <w:spacing w:line="400" w:lineRule="exact"/>
        <w:rPr>
          <w:rFonts w:ascii="宋体" w:hAnsi="Courier New"/>
          <w:szCs w:val="21"/>
        </w:rPr>
      </w:pPr>
      <w:r>
        <w:rPr>
          <w:rFonts w:hint="eastAsia" w:ascii="宋体" w:hAnsi="Courier New"/>
          <w:szCs w:val="21"/>
        </w:rPr>
        <w:t>1.2、家庭关爱方案</w:t>
      </w:r>
    </w:p>
    <w:tbl>
      <w:tblPr>
        <w:tblStyle w:val="39"/>
        <w:tblW w:w="4998" w:type="pct"/>
        <w:tblInd w:w="0" w:type="dxa"/>
        <w:tblLayout w:type="autofit"/>
        <w:tblCellMar>
          <w:top w:w="0" w:type="dxa"/>
          <w:left w:w="108" w:type="dxa"/>
          <w:bottom w:w="0" w:type="dxa"/>
          <w:right w:w="108" w:type="dxa"/>
        </w:tblCellMar>
      </w:tblPr>
      <w:tblGrid>
        <w:gridCol w:w="789"/>
        <w:gridCol w:w="1254"/>
        <w:gridCol w:w="2730"/>
        <w:gridCol w:w="2071"/>
        <w:gridCol w:w="1675"/>
      </w:tblGrid>
      <w:tr>
        <w:tblPrEx>
          <w:tblCellMar>
            <w:top w:w="0" w:type="dxa"/>
            <w:left w:w="108" w:type="dxa"/>
            <w:bottom w:w="0" w:type="dxa"/>
            <w:right w:w="108" w:type="dxa"/>
          </w:tblCellMar>
        </w:tblPrEx>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序号</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名称</w:t>
            </w:r>
          </w:p>
        </w:tc>
        <w:tc>
          <w:tcPr>
            <w:tcW w:w="1602"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教师单价</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合计（教师+任一家属）</w:t>
            </w:r>
          </w:p>
        </w:tc>
      </w:tr>
      <w:tr>
        <w:tblPrEx>
          <w:tblCellMar>
            <w:top w:w="0" w:type="dxa"/>
            <w:left w:w="108" w:type="dxa"/>
            <w:bottom w:w="0" w:type="dxa"/>
            <w:right w:w="108" w:type="dxa"/>
          </w:tblCellMar>
        </w:tblPrEx>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子女</w:t>
            </w:r>
          </w:p>
        </w:tc>
        <w:tc>
          <w:tcPr>
            <w:tcW w:w="1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1215" w:type="pct"/>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元/人/年</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元</w:t>
            </w:r>
          </w:p>
        </w:tc>
      </w:tr>
      <w:tr>
        <w:tblPrEx>
          <w:tblCellMar>
            <w:top w:w="0" w:type="dxa"/>
            <w:left w:w="108" w:type="dxa"/>
            <w:bottom w:w="0" w:type="dxa"/>
            <w:right w:w="108" w:type="dxa"/>
          </w:tblCellMar>
        </w:tblPrEx>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2</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配偶</w:t>
            </w:r>
          </w:p>
        </w:tc>
        <w:tc>
          <w:tcPr>
            <w:tcW w:w="1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1215" w:type="pct"/>
            <w:vMerge w:val="continue"/>
            <w:tcBorders>
              <w:left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元</w:t>
            </w:r>
          </w:p>
        </w:tc>
      </w:tr>
      <w:tr>
        <w:tblPrEx>
          <w:tblCellMar>
            <w:top w:w="0" w:type="dxa"/>
            <w:left w:w="108" w:type="dxa"/>
            <w:bottom w:w="0" w:type="dxa"/>
            <w:right w:w="108" w:type="dxa"/>
          </w:tblCellMar>
        </w:tblPrEx>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父母</w:t>
            </w:r>
          </w:p>
        </w:tc>
        <w:tc>
          <w:tcPr>
            <w:tcW w:w="1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1215" w:type="pct"/>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元</w:t>
            </w:r>
          </w:p>
        </w:tc>
      </w:tr>
      <w:tr>
        <w:tblPrEx>
          <w:tblCellMar>
            <w:top w:w="0" w:type="dxa"/>
            <w:left w:w="108" w:type="dxa"/>
            <w:bottom w:w="0" w:type="dxa"/>
            <w:right w:w="108" w:type="dxa"/>
          </w:tblCellMar>
        </w:tblPrEx>
        <w:tc>
          <w:tcPr>
            <w:tcW w:w="401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平均值</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元</w:t>
            </w:r>
          </w:p>
        </w:tc>
      </w:tr>
    </w:tbl>
    <w:p>
      <w:pPr>
        <w:spacing w:line="400" w:lineRule="exact"/>
      </w:pPr>
      <w:r>
        <w:rPr>
          <w:rFonts w:hint="eastAsia" w:ascii="宋体" w:hAnsi="Courier New"/>
          <w:szCs w:val="21"/>
        </w:rPr>
        <w:t>2、教师自选方案（自费）</w:t>
      </w:r>
    </w:p>
    <w:tbl>
      <w:tblPr>
        <w:tblStyle w:val="39"/>
        <w:tblW w:w="4998" w:type="pct"/>
        <w:tblInd w:w="0" w:type="dxa"/>
        <w:tblLayout w:type="autofit"/>
        <w:tblCellMar>
          <w:top w:w="0" w:type="dxa"/>
          <w:left w:w="108" w:type="dxa"/>
          <w:bottom w:w="0" w:type="dxa"/>
          <w:right w:w="108" w:type="dxa"/>
        </w:tblCellMar>
      </w:tblPr>
      <w:tblGrid>
        <w:gridCol w:w="907"/>
        <w:gridCol w:w="3385"/>
        <w:gridCol w:w="2972"/>
        <w:gridCol w:w="1255"/>
      </w:tblGrid>
      <w:tr>
        <w:tblPrEx>
          <w:tblCellMar>
            <w:top w:w="0" w:type="dxa"/>
            <w:left w:w="108" w:type="dxa"/>
            <w:bottom w:w="0" w:type="dxa"/>
            <w:right w:w="108" w:type="dxa"/>
          </w:tblCellMar>
        </w:tblPrEx>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序号</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名称</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备注</w:t>
            </w:r>
          </w:p>
        </w:tc>
      </w:tr>
      <w:tr>
        <w:tblPrEx>
          <w:tblCellMar>
            <w:top w:w="0" w:type="dxa"/>
            <w:left w:w="108" w:type="dxa"/>
            <w:bottom w:w="0" w:type="dxa"/>
            <w:right w:w="108" w:type="dxa"/>
          </w:tblCellMar>
        </w:tblPrEx>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1</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子女方案</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rPr>
              <w:t>有卓正 元/人/年</w:t>
            </w:r>
          </w:p>
          <w:p>
            <w:pPr>
              <w:pStyle w:val="2"/>
              <w:jc w:val="center"/>
            </w:pPr>
            <w:r>
              <w:rPr>
                <w:rFonts w:hint="eastAsia"/>
                <w:kern w:val="2"/>
                <w:sz w:val="21"/>
                <w:szCs w:val="22"/>
              </w:rPr>
              <w:t>无卓正  元/人/年</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r>
        <w:tblPrEx>
          <w:tblCellMar>
            <w:top w:w="0" w:type="dxa"/>
            <w:left w:w="108" w:type="dxa"/>
            <w:bottom w:w="0" w:type="dxa"/>
            <w:right w:w="108" w:type="dxa"/>
          </w:tblCellMar>
        </w:tblPrEx>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2</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配偶方案</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r>
        <w:tblPrEx>
          <w:tblCellMar>
            <w:top w:w="0" w:type="dxa"/>
            <w:left w:w="108" w:type="dxa"/>
            <w:bottom w:w="0" w:type="dxa"/>
            <w:right w:w="108" w:type="dxa"/>
          </w:tblCellMar>
        </w:tblPrEx>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3</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父母方案</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r>
        <w:tblPrEx>
          <w:tblCellMar>
            <w:top w:w="0" w:type="dxa"/>
            <w:left w:w="108" w:type="dxa"/>
            <w:bottom w:w="0" w:type="dxa"/>
            <w:right w:w="108" w:type="dxa"/>
          </w:tblCellMar>
        </w:tblPrEx>
        <w:tc>
          <w:tcPr>
            <w:tcW w:w="25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单价合计</w:t>
            </w: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r>
              <w:rPr>
                <w:rFonts w:hint="eastAsia" w:ascii="宋体" w:hAnsi="Courier New"/>
              </w:rPr>
              <w:t xml:space="preserve"> 元/人/年</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Courier New"/>
              </w:rPr>
            </w:pPr>
          </w:p>
        </w:tc>
      </w:tr>
    </w:tbl>
    <w:p>
      <w:pPr>
        <w:rPr>
          <w:b/>
          <w:bCs/>
        </w:rPr>
      </w:pPr>
      <w:r>
        <w:rPr>
          <w:rFonts w:hint="eastAsia"/>
          <w:b/>
          <w:bCs/>
        </w:rPr>
        <w:t>注：1、请根据“第二章 招标项目需求”及评分办法 中内容填写；本表格式仅为参考，可修改。</w:t>
      </w:r>
    </w:p>
    <w:p>
      <w:pPr>
        <w:ind w:firstLine="420" w:firstLineChars="200"/>
      </w:pPr>
      <w:r>
        <w:rPr>
          <w:rFonts w:hint="eastAsia"/>
        </w:rPr>
        <w:t>2、所有价格应按“招标文件”中规定的货币单位填写；投标总价应为以上各分项价格之和；</w:t>
      </w:r>
    </w:p>
    <w:p>
      <w:pPr>
        <w:numPr>
          <w:ilvl w:val="0"/>
          <w:numId w:val="2"/>
        </w:numPr>
        <w:ind w:firstLine="420" w:firstLineChars="200"/>
      </w:pPr>
      <w:r>
        <w:rPr>
          <w:rFonts w:hint="eastAsia"/>
        </w:rPr>
        <w:t>单价、合价和投标总价为包干价，即三者均应包含设备的价款、包装、运输、装卸、安装、调试、技术指导、培训、咨询、服务、保险、税费、检测、以及技术和售后服务等其他各项有关费用。</w:t>
      </w:r>
    </w:p>
    <w:p>
      <w:pPr>
        <w:ind w:firstLine="420" w:firstLineChars="200"/>
      </w:pPr>
      <w:r>
        <w:rPr>
          <w:rFonts w:hint="eastAsia"/>
        </w:rPr>
        <w:t>4、开标一览表的投标总价应当与项目报价表的投标总价一致。</w:t>
      </w:r>
    </w:p>
    <w:p>
      <w:pPr>
        <w:ind w:firstLine="482" w:firstLineChars="200"/>
        <w:rPr>
          <w:rFonts w:ascii="宋体" w:hAnsi="宋体"/>
          <w:b/>
          <w:color w:val="FF0000"/>
          <w:sz w:val="24"/>
        </w:rPr>
      </w:pPr>
    </w:p>
    <w:p/>
    <w:p>
      <w:r>
        <w:rPr>
          <w:rFonts w:hint="eastAsia"/>
        </w:rPr>
        <w:t>投标人名称：（盖公章）</w:t>
      </w:r>
    </w:p>
    <w:p>
      <w:r>
        <w:rPr>
          <w:rFonts w:hint="eastAsia"/>
        </w:rPr>
        <w:t>法定代表人（单位负责人）或委托代理人：（签字）</w:t>
      </w:r>
    </w:p>
    <w:p>
      <w:r>
        <w:rPr>
          <w:rFonts w:hint="eastAsia"/>
        </w:rPr>
        <w:t>日期：   年   月   日</w:t>
      </w:r>
    </w:p>
    <w:p>
      <w:bookmarkStart w:id="209" w:name="_Toc19771"/>
      <w:bookmarkStart w:id="210" w:name="_Toc507600222"/>
      <w:bookmarkStart w:id="211" w:name="_Toc1281"/>
      <w:bookmarkStart w:id="212" w:name="_Toc2579"/>
      <w:bookmarkStart w:id="213" w:name="_Toc13663"/>
      <w:bookmarkStart w:id="214" w:name="_Toc12275"/>
      <w:bookmarkStart w:id="215" w:name="_Toc12543"/>
      <w:bookmarkStart w:id="216" w:name="_Toc8891"/>
      <w:bookmarkStart w:id="217" w:name="_Toc30514"/>
      <w:bookmarkStart w:id="218" w:name="_Toc7373"/>
      <w:r>
        <w:br w:type="page"/>
      </w:r>
    </w:p>
    <w:p>
      <w:pPr>
        <w:pStyle w:val="5"/>
        <w:spacing w:line="240" w:lineRule="auto"/>
      </w:pPr>
      <w:bookmarkStart w:id="219" w:name="_Toc2996"/>
      <w:r>
        <w:t>格式</w:t>
      </w:r>
      <w:r>
        <w:rPr>
          <w:rFonts w:hint="eastAsia"/>
        </w:rPr>
        <w:t>8</w:t>
      </w:r>
      <w:r>
        <w:t>：</w:t>
      </w:r>
      <w:r>
        <w:rPr>
          <w:rFonts w:hint="eastAsia"/>
        </w:rPr>
        <w:t>项目需求</w:t>
      </w:r>
      <w:r>
        <w:t>偏离表</w:t>
      </w:r>
      <w:bookmarkEnd w:id="209"/>
      <w:bookmarkEnd w:id="210"/>
      <w:bookmarkEnd w:id="211"/>
      <w:bookmarkEnd w:id="212"/>
      <w:bookmarkEnd w:id="213"/>
      <w:bookmarkEnd w:id="214"/>
      <w:bookmarkEnd w:id="215"/>
      <w:bookmarkEnd w:id="216"/>
      <w:bookmarkEnd w:id="217"/>
      <w:bookmarkEnd w:id="218"/>
      <w:bookmarkEnd w:id="219"/>
    </w:p>
    <w:p>
      <w:pPr>
        <w:rPr>
          <w:rFonts w:ascii="Times New Roman" w:hAnsi="Times New Roman" w:eastAsia="宋体" w:cs="Times New Roman"/>
          <w:szCs w:val="24"/>
        </w:rPr>
      </w:pPr>
      <w:r>
        <w:rPr>
          <w:rFonts w:hint="eastAsia" w:ascii="Times New Roman" w:hAnsi="Times New Roman" w:eastAsia="宋体" w:cs="Times New Roman"/>
          <w:szCs w:val="24"/>
        </w:rPr>
        <w:t>项目编号：</w:t>
      </w:r>
      <w:r>
        <w:rPr>
          <w:rFonts w:hint="eastAsia" w:ascii="Times New Roman" w:hAnsi="Times New Roman" w:eastAsia="宋体" w:cs="Times New Roman"/>
          <w:szCs w:val="24"/>
          <w:u w:val="single"/>
        </w:rPr>
        <w:t>　　　　　　　　　　　</w:t>
      </w:r>
    </w:p>
    <w:tbl>
      <w:tblPr>
        <w:tblStyle w:val="3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47"/>
        <w:gridCol w:w="27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38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招标文件要求</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投标响应</w:t>
            </w: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pP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eastAsia="宋体" w:cs="宋体"/>
                <w:bCs/>
              </w:rPr>
              <w:t>保险方案</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pPr>
          </w:p>
        </w:tc>
        <w:tc>
          <w:tcPr>
            <w:tcW w:w="384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asciiTheme="minorEastAsia" w:hAnsiTheme="minorEastAsia" w:eastAsiaTheme="minorEastAsia" w:cstheme="minorEastAsia"/>
                <w:szCs w:val="21"/>
              </w:rPr>
            </w:pPr>
            <w:r>
              <w:rPr>
                <w:rFonts w:hint="eastAsia" w:ascii="宋体" w:hAnsi="宋体"/>
                <w:bCs/>
                <w:szCs w:val="21"/>
              </w:rPr>
              <w:t>付款方式</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pPr>
          </w:p>
        </w:tc>
        <w:tc>
          <w:tcPr>
            <w:tcW w:w="384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pPr>
          </w:p>
        </w:tc>
        <w:tc>
          <w:tcPr>
            <w:tcW w:w="384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报价要求</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pPr>
          </w:p>
        </w:tc>
        <w:tc>
          <w:tcPr>
            <w:tcW w:w="384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项目预算控制金额</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r>
    </w:tbl>
    <w:p>
      <w:pPr>
        <w:rPr>
          <w:rFonts w:ascii="Times New Roman" w:hAnsi="Times New Roman" w:eastAsia="宋体" w:cs="Times New Roman"/>
          <w:szCs w:val="24"/>
        </w:rPr>
      </w:pPr>
      <w:r>
        <w:rPr>
          <w:rFonts w:hint="eastAsia" w:ascii="Times New Roman" w:hAnsi="Times New Roman" w:eastAsia="宋体" w:cs="Times New Roman"/>
          <w:szCs w:val="24"/>
        </w:rPr>
        <w:t>注：</w:t>
      </w:r>
    </w:p>
    <w:p>
      <w:pPr>
        <w:ind w:firstLine="422" w:firstLineChars="200"/>
        <w:rPr>
          <w:b/>
        </w:rPr>
      </w:pPr>
      <w:r>
        <w:rPr>
          <w:rFonts w:hint="eastAsia"/>
          <w:b/>
        </w:rPr>
        <w:t>1. 上表所列内容为不可负偏离条款。</w:t>
      </w:r>
    </w:p>
    <w:p>
      <w:pPr>
        <w:ind w:firstLine="422" w:firstLineChars="200"/>
        <w:rPr>
          <w:b/>
        </w:rPr>
      </w:pPr>
      <w:r>
        <w:rPr>
          <w:rFonts w:hint="eastAsia"/>
          <w:b/>
        </w:rPr>
        <w:t>2.“投标响应”一栏应如实填写“响应”或“不响应”。如填写“响应”则视为投标单位完全按照招标文件要求实施本项目；如填写“不响应”则视为不满足招标文件该项要求，按初审不通过处理。</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rPr>
          <w:rFonts w:ascii="Times New Roman" w:hAnsi="Times New Roman" w:eastAsia="宋体" w:cs="Times New Roman"/>
          <w:szCs w:val="24"/>
        </w:rPr>
      </w:pPr>
      <w:r>
        <w:rPr>
          <w:rFonts w:hint="eastAsia" w:ascii="Times New Roman" w:hAnsi="Times New Roman" w:eastAsia="宋体" w:cs="Times New Roman"/>
          <w:szCs w:val="24"/>
        </w:rPr>
        <w:t>法定代表人（单位负责人）或委托代理人：（签字）</w:t>
      </w:r>
    </w:p>
    <w:p>
      <w:pPr>
        <w:rPr>
          <w:rFonts w:ascii="Times New Roman" w:hAnsi="Times New Roman" w:eastAsia="宋体" w:cs="Times New Roman"/>
          <w:szCs w:val="24"/>
        </w:rPr>
      </w:pPr>
      <w:r>
        <w:rPr>
          <w:rFonts w:hint="eastAsia" w:ascii="Times New Roman" w:hAnsi="Times New Roman" w:eastAsia="宋体" w:cs="Times New Roman"/>
          <w:szCs w:val="24"/>
        </w:rPr>
        <w:t>日期：年月日</w:t>
      </w:r>
    </w:p>
    <w:p>
      <w:pPr>
        <w:rPr>
          <w:rFonts w:ascii="Times New Roman" w:hAnsi="Times New Roman" w:eastAsia="宋体" w:cs="Times New Roman"/>
          <w:szCs w:val="24"/>
        </w:rPr>
      </w:pPr>
      <w:r>
        <w:rPr>
          <w:rFonts w:ascii="Times New Roman" w:hAnsi="Times New Roman" w:eastAsia="宋体" w:cs="Times New Roman"/>
          <w:szCs w:val="24"/>
        </w:rPr>
        <w:br w:type="page"/>
      </w:r>
    </w:p>
    <w:bookmarkEnd w:id="189"/>
    <w:bookmarkEnd w:id="190"/>
    <w:bookmarkEnd w:id="191"/>
    <w:bookmarkEnd w:id="192"/>
    <w:bookmarkEnd w:id="193"/>
    <w:bookmarkEnd w:id="194"/>
    <w:bookmarkEnd w:id="195"/>
    <w:p>
      <w:pPr>
        <w:pStyle w:val="5"/>
        <w:spacing w:line="240" w:lineRule="auto"/>
      </w:pPr>
      <w:bookmarkStart w:id="220" w:name="_Toc9748"/>
      <w:bookmarkStart w:id="221" w:name="_Toc24239"/>
      <w:bookmarkStart w:id="222" w:name="_Toc27203"/>
      <w:bookmarkStart w:id="223" w:name="_Toc27853"/>
      <w:bookmarkStart w:id="224" w:name="_Toc20608"/>
      <w:bookmarkStart w:id="225" w:name="_Toc30851"/>
      <w:bookmarkStart w:id="226" w:name="_Toc18660"/>
      <w:bookmarkStart w:id="227" w:name="_Toc5486"/>
      <w:bookmarkStart w:id="228" w:name="_Toc31367"/>
      <w:r>
        <w:t>格式</w:t>
      </w:r>
      <w:r>
        <w:rPr>
          <w:rFonts w:hint="eastAsia"/>
        </w:rPr>
        <w:t>9</w:t>
      </w:r>
      <w:r>
        <w:t>：投标人综合概况表</w:t>
      </w:r>
      <w:bookmarkEnd w:id="220"/>
      <w:bookmarkEnd w:id="221"/>
      <w:bookmarkEnd w:id="222"/>
      <w:bookmarkEnd w:id="223"/>
      <w:bookmarkEnd w:id="224"/>
      <w:bookmarkEnd w:id="225"/>
      <w:bookmarkEnd w:id="226"/>
      <w:bookmarkEnd w:id="227"/>
      <w:bookmarkEnd w:id="228"/>
    </w:p>
    <w:p>
      <w:pPr>
        <w:jc w:val="center"/>
        <w:rPr>
          <w:rFonts w:ascii="Times New Roman" w:hAnsi="Times New Roman" w:eastAsia="宋体" w:cs="Times New Roman"/>
          <w:szCs w:val="24"/>
        </w:rPr>
      </w:pPr>
    </w:p>
    <w:tbl>
      <w:tblPr>
        <w:tblStyle w:val="3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240"/>
        <w:gridCol w:w="1460"/>
        <w:gridCol w:w="227"/>
        <w:gridCol w:w="1393"/>
        <w:gridCol w:w="256"/>
        <w:gridCol w:w="179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单位名称</w:t>
            </w:r>
          </w:p>
        </w:tc>
        <w:tc>
          <w:tcPr>
            <w:tcW w:w="7390" w:type="dxa"/>
            <w:gridSpan w:val="7"/>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地址</w:t>
            </w:r>
          </w:p>
        </w:tc>
        <w:tc>
          <w:tcPr>
            <w:tcW w:w="7390" w:type="dxa"/>
            <w:gridSpan w:val="7"/>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主管部门</w:t>
            </w:r>
          </w:p>
        </w:tc>
        <w:tc>
          <w:tcPr>
            <w:tcW w:w="1240" w:type="dxa"/>
            <w:vAlign w:val="center"/>
          </w:tcPr>
          <w:p>
            <w:pPr>
              <w:rPr>
                <w:rFonts w:ascii="Times New Roman" w:hAnsi="Times New Roman" w:eastAsia="宋体" w:cs="Times New Roman"/>
                <w:szCs w:val="24"/>
              </w:rPr>
            </w:pPr>
          </w:p>
        </w:tc>
        <w:tc>
          <w:tcPr>
            <w:tcW w:w="1687"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法定代表人</w:t>
            </w:r>
          </w:p>
        </w:tc>
        <w:tc>
          <w:tcPr>
            <w:tcW w:w="1649" w:type="dxa"/>
            <w:gridSpan w:val="2"/>
            <w:vAlign w:val="center"/>
          </w:tcPr>
          <w:p>
            <w:pPr>
              <w:rPr>
                <w:rFonts w:ascii="Times New Roman" w:hAnsi="Times New Roman" w:eastAsia="宋体" w:cs="Times New Roman"/>
                <w:szCs w:val="24"/>
              </w:rPr>
            </w:pPr>
          </w:p>
        </w:tc>
        <w:tc>
          <w:tcPr>
            <w:tcW w:w="1792"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职务</w:t>
            </w:r>
          </w:p>
        </w:tc>
        <w:tc>
          <w:tcPr>
            <w:tcW w:w="1022"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经济类型</w:t>
            </w:r>
          </w:p>
        </w:tc>
        <w:tc>
          <w:tcPr>
            <w:tcW w:w="1240" w:type="dxa"/>
            <w:vAlign w:val="center"/>
          </w:tcPr>
          <w:p>
            <w:pPr>
              <w:rPr>
                <w:rFonts w:ascii="Times New Roman" w:hAnsi="Times New Roman" w:eastAsia="宋体" w:cs="Times New Roman"/>
                <w:szCs w:val="24"/>
              </w:rPr>
            </w:pPr>
          </w:p>
        </w:tc>
        <w:tc>
          <w:tcPr>
            <w:tcW w:w="1687"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委托代理人</w:t>
            </w:r>
          </w:p>
        </w:tc>
        <w:tc>
          <w:tcPr>
            <w:tcW w:w="1649" w:type="dxa"/>
            <w:gridSpan w:val="2"/>
            <w:vAlign w:val="center"/>
          </w:tcPr>
          <w:p>
            <w:pPr>
              <w:rPr>
                <w:rFonts w:ascii="Times New Roman" w:hAnsi="Times New Roman" w:eastAsia="宋体" w:cs="Times New Roman"/>
                <w:szCs w:val="24"/>
              </w:rPr>
            </w:pPr>
          </w:p>
        </w:tc>
        <w:tc>
          <w:tcPr>
            <w:tcW w:w="1792"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职务</w:t>
            </w:r>
          </w:p>
        </w:tc>
        <w:tc>
          <w:tcPr>
            <w:tcW w:w="1022"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邮编</w:t>
            </w:r>
          </w:p>
        </w:tc>
        <w:tc>
          <w:tcPr>
            <w:tcW w:w="1240" w:type="dxa"/>
            <w:vAlign w:val="center"/>
          </w:tcPr>
          <w:p>
            <w:pPr>
              <w:rPr>
                <w:rFonts w:ascii="Times New Roman" w:hAnsi="Times New Roman" w:eastAsia="宋体" w:cs="Times New Roman"/>
                <w:szCs w:val="24"/>
              </w:rPr>
            </w:pPr>
          </w:p>
        </w:tc>
        <w:tc>
          <w:tcPr>
            <w:tcW w:w="1687"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电话</w:t>
            </w:r>
          </w:p>
        </w:tc>
        <w:tc>
          <w:tcPr>
            <w:tcW w:w="1649" w:type="dxa"/>
            <w:gridSpan w:val="2"/>
            <w:vAlign w:val="center"/>
          </w:tcPr>
          <w:p>
            <w:pPr>
              <w:rPr>
                <w:rFonts w:ascii="Times New Roman" w:hAnsi="Times New Roman" w:eastAsia="宋体" w:cs="Times New Roman"/>
                <w:szCs w:val="24"/>
              </w:rPr>
            </w:pPr>
          </w:p>
        </w:tc>
        <w:tc>
          <w:tcPr>
            <w:tcW w:w="1792"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传真</w:t>
            </w:r>
          </w:p>
        </w:tc>
        <w:tc>
          <w:tcPr>
            <w:tcW w:w="1022"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单位简介及机构设置</w:t>
            </w:r>
          </w:p>
        </w:tc>
        <w:tc>
          <w:tcPr>
            <w:tcW w:w="7390" w:type="dxa"/>
            <w:gridSpan w:val="7"/>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vAlign w:val="center"/>
          </w:tcPr>
          <w:p>
            <w:pPr>
              <w:rPr>
                <w:rFonts w:ascii="Times New Roman" w:hAnsi="Times New Roman" w:eastAsia="宋体" w:cs="Times New Roman"/>
                <w:szCs w:val="24"/>
              </w:rPr>
            </w:pPr>
            <w:r>
              <w:rPr>
                <w:rFonts w:hint="eastAsia" w:ascii="Times New Roman" w:hAnsi="Times New Roman" w:eastAsia="宋体" w:cs="Times New Roman"/>
                <w:szCs w:val="24"/>
              </w:rPr>
              <w:t>单位概况</w:t>
            </w:r>
          </w:p>
        </w:tc>
        <w:tc>
          <w:tcPr>
            <w:tcW w:w="1240" w:type="dxa"/>
          </w:tcPr>
          <w:p>
            <w:pPr>
              <w:rPr>
                <w:rFonts w:ascii="Times New Roman" w:hAnsi="Times New Roman" w:eastAsia="宋体" w:cs="Times New Roman"/>
                <w:szCs w:val="24"/>
              </w:rPr>
            </w:pPr>
            <w:r>
              <w:rPr>
                <w:rFonts w:hint="eastAsia" w:ascii="Times New Roman" w:hAnsi="Times New Roman" w:eastAsia="宋体" w:cs="Times New Roman"/>
                <w:szCs w:val="24"/>
              </w:rPr>
              <w:t>注册资本</w:t>
            </w:r>
          </w:p>
        </w:tc>
        <w:tc>
          <w:tcPr>
            <w:tcW w:w="1460" w:type="dxa"/>
          </w:tcPr>
          <w:p>
            <w:pPr>
              <w:jc w:val="right"/>
              <w:rPr>
                <w:rFonts w:ascii="Times New Roman" w:hAnsi="Times New Roman" w:eastAsia="宋体" w:cs="Times New Roman"/>
                <w:szCs w:val="24"/>
              </w:rPr>
            </w:pPr>
            <w:r>
              <w:rPr>
                <w:rFonts w:hint="eastAsia" w:ascii="Times New Roman" w:hAnsi="Times New Roman" w:eastAsia="宋体" w:cs="Times New Roman"/>
                <w:szCs w:val="24"/>
              </w:rPr>
              <w:t>万元</w:t>
            </w:r>
          </w:p>
        </w:tc>
        <w:tc>
          <w:tcPr>
            <w:tcW w:w="1620" w:type="dxa"/>
            <w:gridSpan w:val="2"/>
          </w:tcPr>
          <w:p>
            <w:pPr>
              <w:rPr>
                <w:rFonts w:ascii="Times New Roman" w:hAnsi="Times New Roman" w:eastAsia="宋体" w:cs="Times New Roman"/>
                <w:szCs w:val="24"/>
              </w:rPr>
            </w:pPr>
            <w:r>
              <w:rPr>
                <w:rFonts w:hint="eastAsia" w:ascii="Times New Roman" w:hAnsi="Times New Roman" w:eastAsia="宋体" w:cs="Times New Roman"/>
                <w:szCs w:val="24"/>
              </w:rPr>
              <w:t>占地面积</w:t>
            </w:r>
          </w:p>
        </w:tc>
        <w:tc>
          <w:tcPr>
            <w:tcW w:w="3070" w:type="dxa"/>
            <w:gridSpan w:val="3"/>
          </w:tcPr>
          <w:p>
            <w:pPr>
              <w:jc w:val="right"/>
              <w:rPr>
                <w:rFonts w:ascii="Times New Roman" w:hAnsi="Times New Roman" w:eastAsia="宋体" w:cs="Times New Roman"/>
                <w:szCs w:val="24"/>
              </w:rPr>
            </w:pPr>
            <w:r>
              <w:rPr>
                <w:rFonts w:hint="eastAsia" w:ascii="Times New Roman" w:hAnsi="Times New Roman" w:eastAsia="宋体" w:cs="Times New Roman"/>
                <w:szCs w:val="24"/>
              </w:rPr>
              <w:t>M</w:t>
            </w:r>
            <w:r>
              <w:rPr>
                <w:rFonts w:hint="eastAsia" w:ascii="Times New Roman" w:hAnsi="Times New Roman" w:eastAsia="宋体" w:cs="Times New Roman"/>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rPr>
                <w:rFonts w:ascii="Times New Roman" w:hAnsi="Times New Roman" w:eastAsia="宋体" w:cs="Times New Roman"/>
                <w:szCs w:val="24"/>
              </w:rPr>
            </w:pPr>
          </w:p>
        </w:tc>
        <w:tc>
          <w:tcPr>
            <w:tcW w:w="1240" w:type="dxa"/>
          </w:tcPr>
          <w:p>
            <w:pPr>
              <w:rPr>
                <w:rFonts w:ascii="Times New Roman" w:hAnsi="Times New Roman" w:eastAsia="宋体" w:cs="Times New Roman"/>
                <w:szCs w:val="24"/>
              </w:rPr>
            </w:pPr>
            <w:r>
              <w:rPr>
                <w:rFonts w:hint="eastAsia" w:ascii="Times New Roman" w:hAnsi="Times New Roman" w:eastAsia="宋体" w:cs="Times New Roman"/>
                <w:szCs w:val="24"/>
              </w:rPr>
              <w:t>职工总数</w:t>
            </w:r>
          </w:p>
        </w:tc>
        <w:tc>
          <w:tcPr>
            <w:tcW w:w="1460" w:type="dxa"/>
          </w:tcPr>
          <w:p>
            <w:pPr>
              <w:jc w:val="right"/>
              <w:rPr>
                <w:rFonts w:ascii="Times New Roman" w:hAnsi="Times New Roman" w:eastAsia="宋体" w:cs="Times New Roman"/>
                <w:szCs w:val="24"/>
              </w:rPr>
            </w:pPr>
            <w:r>
              <w:rPr>
                <w:rFonts w:hint="eastAsia" w:ascii="Times New Roman" w:hAnsi="Times New Roman" w:eastAsia="宋体" w:cs="Times New Roman"/>
                <w:szCs w:val="24"/>
              </w:rPr>
              <w:t>人</w:t>
            </w:r>
          </w:p>
        </w:tc>
        <w:tc>
          <w:tcPr>
            <w:tcW w:w="1620" w:type="dxa"/>
            <w:gridSpan w:val="2"/>
          </w:tcPr>
          <w:p>
            <w:pPr>
              <w:rPr>
                <w:rFonts w:ascii="Times New Roman" w:hAnsi="Times New Roman" w:eastAsia="宋体" w:cs="Times New Roman"/>
                <w:szCs w:val="24"/>
              </w:rPr>
            </w:pPr>
            <w:r>
              <w:rPr>
                <w:rFonts w:hint="eastAsia" w:ascii="Times New Roman" w:hAnsi="Times New Roman" w:eastAsia="宋体" w:cs="Times New Roman"/>
                <w:szCs w:val="24"/>
              </w:rPr>
              <w:t>建筑面积</w:t>
            </w:r>
          </w:p>
        </w:tc>
        <w:tc>
          <w:tcPr>
            <w:tcW w:w="3070" w:type="dxa"/>
            <w:gridSpan w:val="3"/>
          </w:tcPr>
          <w:p>
            <w:pPr>
              <w:jc w:val="right"/>
              <w:rPr>
                <w:rFonts w:ascii="Times New Roman" w:hAnsi="Times New Roman" w:eastAsia="宋体" w:cs="Times New Roman"/>
                <w:szCs w:val="24"/>
              </w:rPr>
            </w:pPr>
            <w:r>
              <w:rPr>
                <w:rFonts w:hint="eastAsia" w:ascii="Times New Roman" w:hAnsi="Times New Roman" w:eastAsia="宋体" w:cs="Times New Roman"/>
                <w:szCs w:val="24"/>
              </w:rPr>
              <w:t>M</w:t>
            </w:r>
            <w:r>
              <w:rPr>
                <w:rFonts w:hint="eastAsia" w:ascii="Times New Roman" w:hAnsi="Times New Roman" w:eastAsia="宋体" w:cs="Times New Roman"/>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rPr>
                <w:rFonts w:ascii="Times New Roman" w:hAnsi="Times New Roman" w:eastAsia="宋体" w:cs="Times New Roman"/>
                <w:szCs w:val="24"/>
              </w:rPr>
            </w:pPr>
          </w:p>
        </w:tc>
        <w:tc>
          <w:tcPr>
            <w:tcW w:w="1240" w:type="dxa"/>
            <w:vMerge w:val="restart"/>
            <w:vAlign w:val="center"/>
          </w:tcPr>
          <w:p>
            <w:pPr>
              <w:rPr>
                <w:rFonts w:ascii="Times New Roman" w:hAnsi="Times New Roman" w:eastAsia="宋体" w:cs="Times New Roman"/>
                <w:szCs w:val="24"/>
              </w:rPr>
            </w:pPr>
            <w:r>
              <w:rPr>
                <w:rFonts w:hint="eastAsia" w:ascii="Times New Roman" w:hAnsi="Times New Roman" w:eastAsia="宋体" w:cs="Times New Roman"/>
                <w:szCs w:val="24"/>
              </w:rPr>
              <w:t>资产情况</w:t>
            </w:r>
          </w:p>
        </w:tc>
        <w:tc>
          <w:tcPr>
            <w:tcW w:w="1460" w:type="dxa"/>
          </w:tcPr>
          <w:p>
            <w:pPr>
              <w:rPr>
                <w:rFonts w:ascii="Times New Roman" w:hAnsi="Times New Roman" w:eastAsia="宋体" w:cs="Times New Roman"/>
                <w:szCs w:val="24"/>
              </w:rPr>
            </w:pPr>
            <w:r>
              <w:rPr>
                <w:rFonts w:hint="eastAsia" w:ascii="Times New Roman" w:hAnsi="Times New Roman" w:eastAsia="宋体" w:cs="Times New Roman"/>
                <w:szCs w:val="24"/>
              </w:rPr>
              <w:t>净资产</w:t>
            </w:r>
          </w:p>
        </w:tc>
        <w:tc>
          <w:tcPr>
            <w:tcW w:w="1620"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万元</w:t>
            </w:r>
          </w:p>
        </w:tc>
        <w:tc>
          <w:tcPr>
            <w:tcW w:w="3070" w:type="dxa"/>
            <w:gridSpan w:val="3"/>
          </w:tcPr>
          <w:p>
            <w:pPr>
              <w:rPr>
                <w:rFonts w:ascii="Times New Roman" w:hAnsi="Times New Roman" w:eastAsia="宋体" w:cs="Times New Roman"/>
                <w:szCs w:val="24"/>
              </w:rPr>
            </w:pPr>
            <w:r>
              <w:rPr>
                <w:rFonts w:hint="eastAsia" w:ascii="Times New Roman" w:hAnsi="Times New Roman" w:eastAsia="宋体" w:cs="Times New Roman"/>
                <w:szCs w:val="24"/>
              </w:rPr>
              <w:t>固定资产原值万元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rPr>
                <w:rFonts w:ascii="Times New Roman" w:hAnsi="Times New Roman" w:eastAsia="宋体" w:cs="Times New Roman"/>
                <w:szCs w:val="24"/>
              </w:rPr>
            </w:pPr>
          </w:p>
        </w:tc>
        <w:tc>
          <w:tcPr>
            <w:tcW w:w="1240" w:type="dxa"/>
            <w:vMerge w:val="continue"/>
          </w:tcPr>
          <w:p>
            <w:pPr>
              <w:rPr>
                <w:rFonts w:ascii="Times New Roman" w:hAnsi="Times New Roman" w:eastAsia="宋体" w:cs="Times New Roman"/>
                <w:szCs w:val="24"/>
              </w:rPr>
            </w:pPr>
          </w:p>
        </w:tc>
        <w:tc>
          <w:tcPr>
            <w:tcW w:w="1460" w:type="dxa"/>
          </w:tcPr>
          <w:p>
            <w:pPr>
              <w:rPr>
                <w:rFonts w:ascii="Times New Roman" w:hAnsi="Times New Roman" w:eastAsia="宋体" w:cs="Times New Roman"/>
                <w:szCs w:val="24"/>
              </w:rPr>
            </w:pPr>
            <w:r>
              <w:rPr>
                <w:rFonts w:hint="eastAsia" w:ascii="Times New Roman" w:hAnsi="Times New Roman" w:eastAsia="宋体" w:cs="Times New Roman"/>
                <w:szCs w:val="24"/>
              </w:rPr>
              <w:t>负债</w:t>
            </w:r>
          </w:p>
        </w:tc>
        <w:tc>
          <w:tcPr>
            <w:tcW w:w="1620"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万元</w:t>
            </w:r>
          </w:p>
        </w:tc>
        <w:tc>
          <w:tcPr>
            <w:tcW w:w="3070" w:type="dxa"/>
            <w:gridSpan w:val="3"/>
          </w:tcPr>
          <w:p>
            <w:pPr>
              <w:rPr>
                <w:rFonts w:ascii="Times New Roman" w:hAnsi="Times New Roman" w:eastAsia="宋体" w:cs="Times New Roman"/>
                <w:szCs w:val="24"/>
              </w:rPr>
            </w:pPr>
            <w:r>
              <w:rPr>
                <w:rFonts w:hint="eastAsia" w:ascii="Times New Roman" w:hAnsi="Times New Roman" w:eastAsia="宋体" w:cs="Times New Roman"/>
                <w:szCs w:val="24"/>
              </w:rPr>
              <w:t>固定资产净值万元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rPr>
                <w:rFonts w:ascii="Times New Roman" w:hAnsi="Times New Roman" w:eastAsia="宋体" w:cs="Times New Roman"/>
                <w:szCs w:val="24"/>
              </w:rPr>
            </w:pPr>
            <w:r>
              <w:rPr>
                <w:rFonts w:hint="eastAsia" w:ascii="Times New Roman" w:hAnsi="Times New Roman" w:eastAsia="宋体" w:cs="Times New Roman"/>
                <w:szCs w:val="24"/>
              </w:rPr>
              <w:t>其他投标人认为需要介绍的情况</w:t>
            </w:r>
          </w:p>
        </w:tc>
        <w:tc>
          <w:tcPr>
            <w:tcW w:w="7390" w:type="dxa"/>
            <w:gridSpan w:val="7"/>
          </w:tcPr>
          <w:p>
            <w:pPr>
              <w:rPr>
                <w:rFonts w:ascii="Times New Roman" w:hAnsi="Times New Roman" w:eastAsia="宋体" w:cs="Times New Roman"/>
                <w:szCs w:val="24"/>
              </w:rPr>
            </w:pPr>
          </w:p>
        </w:tc>
      </w:tr>
    </w:tbl>
    <w:p>
      <w:pPr>
        <w:rPr>
          <w:rFonts w:ascii="Times New Roman" w:hAnsi="Times New Roman" w:eastAsia="宋体" w:cs="Times New Roman"/>
          <w:szCs w:val="24"/>
        </w:rPr>
      </w:pPr>
      <w:r>
        <w:rPr>
          <w:rFonts w:hint="eastAsia" w:ascii="Times New Roman" w:hAnsi="Times New Roman" w:eastAsia="宋体" w:cs="Times New Roman"/>
          <w:szCs w:val="24"/>
        </w:rPr>
        <w:t>注：1、可随本表以文字方式对投标人基本情况加以描述，包括单位性质、发展历程、经营规模及服务理念、主营产品、技术力量等内容。</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2、如投标人此表数据有虚假，一经查实，自行承担相关责任。</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rPr>
          <w:rFonts w:ascii="Times New Roman" w:hAnsi="Times New Roman" w:eastAsia="宋体" w:cs="Times New Roman"/>
          <w:szCs w:val="24"/>
        </w:rPr>
      </w:pPr>
      <w:r>
        <w:rPr>
          <w:rFonts w:hint="eastAsia" w:ascii="Times New Roman" w:hAnsi="Times New Roman" w:eastAsia="宋体" w:cs="Times New Roman"/>
          <w:szCs w:val="24"/>
        </w:rPr>
        <w:t>法定代表人（单位负责人）或委托代理人：（签字）</w:t>
      </w:r>
    </w:p>
    <w:p>
      <w:pPr>
        <w:rPr>
          <w:rFonts w:ascii="Times New Roman" w:hAnsi="Times New Roman" w:eastAsia="宋体" w:cs="Times New Roman"/>
          <w:szCs w:val="24"/>
        </w:rPr>
      </w:pPr>
      <w:r>
        <w:rPr>
          <w:rFonts w:hint="eastAsia" w:ascii="Times New Roman" w:hAnsi="Times New Roman" w:eastAsia="宋体" w:cs="Times New Roman"/>
          <w:szCs w:val="24"/>
        </w:rPr>
        <w:t>日期：年月日</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br w:type="page"/>
      </w:r>
    </w:p>
    <w:p>
      <w:pPr>
        <w:pStyle w:val="5"/>
        <w:spacing w:line="240" w:lineRule="auto"/>
      </w:pPr>
      <w:bookmarkStart w:id="229" w:name="_Toc10925"/>
      <w:r>
        <w:t>格式</w:t>
      </w:r>
      <w:r>
        <w:rPr>
          <w:rFonts w:hint="eastAsia"/>
        </w:rPr>
        <w:t>10</w:t>
      </w:r>
      <w:r>
        <w:t>：</w:t>
      </w:r>
      <w:r>
        <w:rPr>
          <w:rFonts w:hint="eastAsia"/>
        </w:rPr>
        <w:t>投标人认为应提交的其他资料</w:t>
      </w:r>
      <w:bookmarkEnd w:id="229"/>
    </w:p>
    <w:p>
      <w:pPr>
        <w:pStyle w:val="38"/>
      </w:pPr>
    </w:p>
    <w:p>
      <w:pPr>
        <w:pStyle w:val="38"/>
        <w:numPr>
          <w:ilvl w:val="0"/>
          <w:numId w:val="10"/>
        </w:numPr>
      </w:pPr>
      <w:r>
        <w:rPr>
          <w:rFonts w:hint="eastAsia"/>
        </w:rPr>
        <w:t>项目实施方案（可选）</w:t>
      </w:r>
    </w:p>
    <w:p>
      <w:pPr>
        <w:pStyle w:val="38"/>
        <w:numPr>
          <w:ilvl w:val="0"/>
          <w:numId w:val="10"/>
        </w:numPr>
      </w:pPr>
      <w:r>
        <w:rPr>
          <w:rFonts w:hint="eastAsia"/>
        </w:rPr>
        <w:t>项目主要人员情况（可选）</w:t>
      </w:r>
    </w:p>
    <w:p>
      <w:pPr>
        <w:pStyle w:val="38"/>
        <w:numPr>
          <w:ilvl w:val="0"/>
          <w:numId w:val="10"/>
        </w:numPr>
      </w:pPr>
      <w:r>
        <w:rPr>
          <w:rFonts w:hint="eastAsia"/>
        </w:rPr>
        <w:t>服务承诺（可选）</w:t>
      </w:r>
    </w:p>
    <w:p>
      <w:pPr>
        <w:pStyle w:val="38"/>
        <w:numPr>
          <w:ilvl w:val="0"/>
          <w:numId w:val="10"/>
        </w:numPr>
      </w:pPr>
      <w:r>
        <w:rPr>
          <w:rFonts w:hint="eastAsia"/>
        </w:rPr>
        <w:t>相关认证证书（可选）</w:t>
      </w:r>
    </w:p>
    <w:p>
      <w:pPr>
        <w:pStyle w:val="38"/>
        <w:numPr>
          <w:ilvl w:val="0"/>
          <w:numId w:val="10"/>
        </w:numPr>
      </w:pPr>
      <w:r>
        <w:rPr>
          <w:rFonts w:hint="eastAsia"/>
        </w:rPr>
        <w:t>奖项及荣誉证书（可选）</w:t>
      </w:r>
    </w:p>
    <w:p>
      <w:pPr>
        <w:pStyle w:val="38"/>
        <w:numPr>
          <w:ilvl w:val="0"/>
          <w:numId w:val="10"/>
        </w:numPr>
      </w:pPr>
      <w:r>
        <w:rPr>
          <w:rFonts w:hint="eastAsia"/>
        </w:rPr>
        <w:t>近三年业绩（可选）</w:t>
      </w:r>
    </w:p>
    <w:tbl>
      <w:tblPr>
        <w:tblStyle w:val="39"/>
        <w:tblW w:w="79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443"/>
        <w:gridCol w:w="1379"/>
        <w:gridCol w:w="1258"/>
        <w:gridCol w:w="1275"/>
        <w:gridCol w:w="1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44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项目名称</w:t>
            </w: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采购单位</w:t>
            </w:r>
          </w:p>
        </w:tc>
        <w:tc>
          <w:tcPr>
            <w:tcW w:w="125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合同金额</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完成时间</w:t>
            </w:r>
          </w:p>
        </w:tc>
        <w:tc>
          <w:tcPr>
            <w:tcW w:w="187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采购单位联系人及电话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44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37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58"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7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87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44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37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58"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7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87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44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37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58"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7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87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44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37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58"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7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87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44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37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58"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7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87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9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44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37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58"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27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c>
          <w:tcPr>
            <w:tcW w:w="187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Cs w:val="24"/>
              </w:rPr>
            </w:pPr>
          </w:p>
        </w:tc>
      </w:tr>
    </w:tbl>
    <w:p>
      <w:pPr>
        <w:pStyle w:val="38"/>
        <w:ind w:left="840" w:leftChars="400" w:firstLine="0" w:firstLineChars="0"/>
      </w:pPr>
    </w:p>
    <w:p>
      <w:pPr>
        <w:rPr>
          <w:rFonts w:ascii="Times New Roman" w:hAnsi="Times New Roman" w:eastAsia="宋体" w:cs="Times New Roman"/>
          <w:szCs w:val="24"/>
        </w:rPr>
      </w:pPr>
    </w:p>
    <w:p>
      <w:pPr>
        <w:rPr>
          <w:rFonts w:ascii="Arial" w:hAnsi="Arial" w:eastAsia="黑体" w:cs="Times New Roman"/>
          <w:b/>
          <w:bCs/>
          <w:sz w:val="32"/>
          <w:szCs w:val="32"/>
        </w:rPr>
      </w:pPr>
      <w:bookmarkStart w:id="230" w:name="_Toc11168"/>
      <w:bookmarkStart w:id="231" w:name="_Toc21845"/>
      <w:bookmarkStart w:id="232" w:name="_Toc16299"/>
      <w:bookmarkStart w:id="233" w:name="_Toc13345"/>
      <w:bookmarkStart w:id="234" w:name="_Toc15625"/>
      <w:bookmarkStart w:id="235" w:name="_Toc29420"/>
      <w:bookmarkStart w:id="236" w:name="_Toc30271"/>
      <w:bookmarkStart w:id="237" w:name="_Toc2990"/>
      <w:r>
        <w:rPr>
          <w:rFonts w:hint="eastAsia" w:asciiTheme="minorEastAsia" w:hAnsiTheme="minorEastAsia" w:cstheme="minorEastAsia"/>
          <w:b/>
          <w:bCs/>
          <w:sz w:val="28"/>
          <w:szCs w:val="28"/>
        </w:rPr>
        <w:t>注：本项内容所列仅为参考，请根据本项目的评分办法详细列明。</w:t>
      </w:r>
      <w:r>
        <w:rPr>
          <w:rFonts w:ascii="Arial" w:hAnsi="Arial" w:eastAsia="黑体" w:cs="Times New Roman"/>
          <w:b/>
          <w:bCs/>
          <w:sz w:val="32"/>
          <w:szCs w:val="32"/>
        </w:rPr>
        <w:br w:type="page"/>
      </w:r>
    </w:p>
    <w:p>
      <w:pPr>
        <w:pStyle w:val="5"/>
        <w:spacing w:line="240" w:lineRule="auto"/>
      </w:pPr>
      <w:bookmarkStart w:id="238" w:name="_Toc13595"/>
      <w:r>
        <w:t>格式1</w:t>
      </w:r>
      <w:r>
        <w:rPr>
          <w:rFonts w:hint="eastAsia"/>
        </w:rPr>
        <w:t>1</w:t>
      </w:r>
      <w:r>
        <w:t>：</w:t>
      </w:r>
      <w:bookmarkEnd w:id="230"/>
      <w:bookmarkEnd w:id="231"/>
      <w:bookmarkEnd w:id="232"/>
      <w:bookmarkEnd w:id="233"/>
      <w:bookmarkEnd w:id="234"/>
      <w:bookmarkEnd w:id="235"/>
      <w:bookmarkEnd w:id="236"/>
      <w:bookmarkEnd w:id="237"/>
      <w:r>
        <w:rPr>
          <w:rFonts w:hint="eastAsia"/>
        </w:rPr>
        <w:t>评标优惠政策声明函</w:t>
      </w:r>
      <w:bookmarkEnd w:id="238"/>
    </w:p>
    <w:p>
      <w:pPr>
        <w:spacing w:after="78"/>
        <w:ind w:firstLine="482" w:firstLineChars="200"/>
        <w:jc w:val="center"/>
        <w:rPr>
          <w:b/>
          <w:sz w:val="24"/>
        </w:rPr>
      </w:pPr>
      <w:r>
        <w:rPr>
          <w:rFonts w:ascii="宋体" w:hAnsi="宋体"/>
          <w:b/>
          <w:bCs/>
          <w:sz w:val="24"/>
        </w:rPr>
        <w:fldChar w:fldCharType="begin"/>
      </w:r>
      <w:r>
        <w:rPr>
          <w:rFonts w:ascii="宋体" w:hAnsi="宋体"/>
          <w:b/>
          <w:sz w:val="24"/>
        </w:rPr>
        <w:instrText xml:space="preserve"> </w:instrText>
      </w:r>
      <w:r>
        <w:rPr>
          <w:rFonts w:hint="eastAsia" w:ascii="宋体" w:hAnsi="宋体"/>
          <w:b/>
          <w:sz w:val="24"/>
        </w:rPr>
        <w:instrText xml:space="preserve">= 1 \* GB3</w:instrText>
      </w:r>
      <w:r>
        <w:rPr>
          <w:rFonts w:ascii="宋体" w:hAnsi="宋体"/>
          <w:b/>
          <w:sz w:val="24"/>
        </w:rPr>
        <w:instrText xml:space="preserve"> </w:instrText>
      </w:r>
      <w:r>
        <w:rPr>
          <w:rFonts w:ascii="宋体" w:hAnsi="宋体"/>
          <w:b/>
          <w:bCs/>
          <w:sz w:val="24"/>
        </w:rPr>
        <w:fldChar w:fldCharType="separate"/>
      </w:r>
      <w:r>
        <w:rPr>
          <w:rFonts w:hint="eastAsia" w:ascii="宋体" w:hAnsi="宋体"/>
          <w:b/>
          <w:sz w:val="24"/>
        </w:rPr>
        <w:t>①</w:t>
      </w:r>
      <w:r>
        <w:rPr>
          <w:rFonts w:ascii="宋体" w:hAnsi="宋体"/>
          <w:b/>
          <w:bCs/>
          <w:sz w:val="24"/>
        </w:rPr>
        <w:fldChar w:fldCharType="end"/>
      </w:r>
      <w:r>
        <w:rPr>
          <w:rFonts w:hint="eastAsia"/>
          <w:b/>
          <w:sz w:val="24"/>
        </w:rPr>
        <w:t>中小企业声明函（工程、服务）</w:t>
      </w:r>
    </w:p>
    <w:p>
      <w:pPr>
        <w:pStyle w:val="38"/>
      </w:pPr>
    </w:p>
    <w:p>
      <w:pPr>
        <w:ind w:firstLine="420" w:firstLineChars="200"/>
      </w:pPr>
      <w:r>
        <w:rPr>
          <w:rFonts w:hint="eastAsia"/>
        </w:rPr>
        <w:t>本公司（联合体）郑重声明，根据《政府采购促进中小企业发展管理办法》（财库﹝2020﹞46 号）的规定，本公司（联合体）参加</w:t>
      </w:r>
      <w:r>
        <w:rPr>
          <w:rFonts w:hint="eastAsia"/>
          <w:u w:val="single"/>
        </w:rPr>
        <w:t>（</w:t>
      </w:r>
      <w:r>
        <w:rPr>
          <w:rFonts w:hint="eastAsia"/>
          <w:i/>
          <w:iCs/>
          <w:u w:val="single"/>
        </w:rPr>
        <w:t>单位名称</w:t>
      </w:r>
      <w:r>
        <w:rPr>
          <w:rFonts w:hint="eastAsia"/>
          <w:u w:val="single"/>
        </w:rPr>
        <w:t>）</w:t>
      </w:r>
      <w:r>
        <w:rPr>
          <w:rFonts w:hint="eastAsia"/>
        </w:rPr>
        <w:t>的</w:t>
      </w:r>
      <w:r>
        <w:rPr>
          <w:rFonts w:hint="eastAsia"/>
          <w:u w:val="single"/>
        </w:rPr>
        <w:t>（</w:t>
      </w:r>
      <w:r>
        <w:rPr>
          <w:rFonts w:hint="eastAsia"/>
          <w:i/>
          <w:iCs/>
          <w:u w:val="single"/>
        </w:rPr>
        <w:t>项目名称</w:t>
      </w:r>
      <w:r>
        <w:rPr>
          <w:rFonts w:hint="eastAsia"/>
          <w:u w:val="single"/>
        </w:rPr>
        <w:t>）</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r>
        <w:rPr>
          <w:rFonts w:hint="eastAsia"/>
        </w:rPr>
        <w:t xml:space="preserve">1. </w:t>
      </w:r>
      <w:r>
        <w:rPr>
          <w:rFonts w:hint="eastAsia"/>
          <w:u w:val="single"/>
        </w:rPr>
        <w:t>（</w:t>
      </w:r>
      <w:r>
        <w:rPr>
          <w:rFonts w:hint="eastAsia"/>
          <w:i/>
          <w:iCs/>
          <w:u w:val="single"/>
        </w:rPr>
        <w:t>标的名称</w:t>
      </w:r>
      <w:r>
        <w:rPr>
          <w:rFonts w:hint="eastAsia"/>
          <w:u w:val="single"/>
        </w:rPr>
        <w:t>）</w:t>
      </w:r>
      <w:r>
        <w:rPr>
          <w:rFonts w:hint="eastAsia"/>
        </w:rPr>
        <w:t xml:space="preserve"> ，属于</w:t>
      </w:r>
      <w:r>
        <w:rPr>
          <w:rFonts w:hint="eastAsia"/>
          <w:u w:val="single"/>
        </w:rPr>
        <w:t>（</w:t>
      </w:r>
      <w:r>
        <w:rPr>
          <w:rFonts w:hint="eastAsia"/>
          <w:i/>
          <w:iCs/>
          <w:u w:val="single"/>
        </w:rPr>
        <w:t>采购文件中明确的所属行业</w:t>
      </w:r>
      <w:r>
        <w:rPr>
          <w:rFonts w:hint="eastAsia"/>
          <w:u w:val="single"/>
        </w:rPr>
        <w:t>）</w:t>
      </w:r>
      <w:r>
        <w:rPr>
          <w:rFonts w:hint="eastAsia"/>
        </w:rPr>
        <w:t>；承建（承接）企业为</w:t>
      </w:r>
      <w:r>
        <w:rPr>
          <w:rFonts w:hint="eastAsia"/>
          <w:i/>
          <w:iCs/>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（中型企业、 小型企业、微型企业）</w:t>
      </w:r>
      <w:r>
        <w:rPr>
          <w:rFonts w:hint="eastAsia"/>
        </w:rPr>
        <w:t xml:space="preserve">； </w:t>
      </w:r>
    </w:p>
    <w:p>
      <w:r>
        <w:rPr>
          <w:rFonts w:hint="eastAsia"/>
        </w:rPr>
        <w:t xml:space="preserve">2. </w:t>
      </w:r>
      <w:r>
        <w:rPr>
          <w:rFonts w:hint="eastAsia"/>
          <w:u w:val="single"/>
        </w:rPr>
        <w:t>（</w:t>
      </w:r>
      <w:r>
        <w:rPr>
          <w:rFonts w:hint="eastAsia"/>
          <w:i/>
          <w:iCs/>
          <w:u w:val="single"/>
        </w:rPr>
        <w:t>标的名称</w:t>
      </w:r>
      <w:r>
        <w:rPr>
          <w:rFonts w:hint="eastAsia"/>
          <w:u w:val="single"/>
        </w:rPr>
        <w:t>）</w:t>
      </w:r>
      <w:r>
        <w:rPr>
          <w:rFonts w:hint="eastAsia"/>
        </w:rPr>
        <w:t xml:space="preserve"> ，属于</w:t>
      </w:r>
      <w:r>
        <w:rPr>
          <w:rFonts w:hint="eastAsia"/>
          <w:u w:val="single"/>
        </w:rPr>
        <w:t>（</w:t>
      </w:r>
      <w:r>
        <w:rPr>
          <w:rFonts w:hint="eastAsia"/>
          <w:i/>
          <w:iCs/>
          <w:u w:val="single"/>
        </w:rPr>
        <w:t>采购文件中明确的所属行业</w:t>
      </w:r>
      <w:r>
        <w:rPr>
          <w:rFonts w:hint="eastAsia"/>
          <w:u w:val="single"/>
        </w:rPr>
        <w:t>）</w:t>
      </w:r>
      <w:r>
        <w:rPr>
          <w:rFonts w:hint="eastAsia"/>
        </w:rPr>
        <w:t>；承建（承接）企业为</w:t>
      </w:r>
      <w:r>
        <w:rPr>
          <w:rFonts w:hint="eastAsia"/>
          <w:i/>
          <w:iCs/>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（中型企业、 小型企业、微型企业）</w:t>
      </w:r>
      <w:r>
        <w:rPr>
          <w:rFonts w:hint="eastAsia"/>
        </w:rPr>
        <w:t xml:space="preserve">； </w:t>
      </w:r>
    </w:p>
    <w:p>
      <w:r>
        <w:rPr>
          <w:rFonts w:hint="eastAsia"/>
        </w:rPr>
        <w:t>……</w:t>
      </w:r>
    </w:p>
    <w:p>
      <w:pPr>
        <w:ind w:firstLine="420" w:firstLineChars="200"/>
      </w:pPr>
      <w:r>
        <w:rPr>
          <w:rFonts w:hint="eastAsia"/>
        </w:rPr>
        <w:t>以上企业，不属于大企业的分支机构，不存在控股股东为大企业的情形，也不存在与大企业的负责人为同一人的情形。</w:t>
      </w:r>
    </w:p>
    <w:p>
      <w:pPr>
        <w:ind w:firstLine="420" w:firstLineChars="200"/>
      </w:pPr>
      <w:r>
        <w:rPr>
          <w:rFonts w:hint="eastAsia"/>
        </w:rPr>
        <w:t xml:space="preserve">本企业对上述声明内容的真实性负责。如有虚假，将依法承担相应责任。 </w:t>
      </w:r>
    </w:p>
    <w:p>
      <w:pPr>
        <w:pStyle w:val="38"/>
      </w:pPr>
    </w:p>
    <w:p>
      <w:pPr>
        <w:ind w:firstLine="4830" w:firstLineChars="2300"/>
      </w:pPr>
      <w:r>
        <w:rPr>
          <w:rFonts w:hint="eastAsia"/>
        </w:rPr>
        <w:t xml:space="preserve">企业名称（盖章）： </w:t>
      </w:r>
    </w:p>
    <w:p>
      <w:pPr>
        <w:jc w:val="center"/>
      </w:pPr>
      <w:r>
        <w:rPr>
          <w:rFonts w:hint="eastAsia"/>
        </w:rPr>
        <w:t xml:space="preserve">                                          日 期： </w:t>
      </w:r>
    </w:p>
    <w:p>
      <w:pPr>
        <w:spacing w:after="78"/>
        <w:ind w:firstLine="420" w:firstLineChars="200"/>
        <w:rPr>
          <w:rFonts w:ascii="宋体" w:hAnsi="宋体"/>
          <w:color w:val="FF0000"/>
          <w:szCs w:val="21"/>
          <w:highlight w:val="yellow"/>
        </w:rPr>
      </w:pPr>
    </w:p>
    <w:p>
      <w:pPr>
        <w:spacing w:after="78"/>
        <w:ind w:firstLine="420" w:firstLineChars="200"/>
        <w:rPr>
          <w:rFonts w:ascii="宋体" w:hAnsi="宋体"/>
          <w:color w:val="FF0000"/>
          <w:szCs w:val="21"/>
          <w:highlight w:val="yellow"/>
        </w:rPr>
      </w:pPr>
    </w:p>
    <w:p>
      <w:pPr>
        <w:spacing w:after="78"/>
        <w:ind w:firstLine="420" w:firstLineChars="200"/>
        <w:rPr>
          <w:rFonts w:ascii="宋体" w:hAnsi="宋体"/>
          <w:color w:val="FF0000"/>
          <w:szCs w:val="21"/>
          <w:highlight w:val="yellow"/>
        </w:rPr>
      </w:pPr>
    </w:p>
    <w:p>
      <w:pPr>
        <w:widowControl/>
        <w:jc w:val="left"/>
        <w:rPr>
          <w:rFonts w:ascii="宋体" w:hAnsi="宋体"/>
          <w:b/>
          <w:sz w:val="24"/>
        </w:rPr>
      </w:pPr>
      <w:r>
        <w:rPr>
          <w:rFonts w:ascii="宋体" w:hAnsi="宋体"/>
          <w:b/>
          <w:sz w:val="24"/>
        </w:rPr>
        <w:br w:type="page"/>
      </w:r>
    </w:p>
    <w:p>
      <w:pPr>
        <w:spacing w:after="78"/>
        <w:ind w:firstLine="482" w:firstLineChars="200"/>
        <w:jc w:val="center"/>
        <w:rPr>
          <w:b/>
          <w:sz w:val="24"/>
        </w:rPr>
      </w:pPr>
      <w:r>
        <w:rPr>
          <w:rFonts w:hint="eastAsia" w:ascii="宋体" w:hAnsi="宋体"/>
          <w:b/>
          <w:sz w:val="24"/>
        </w:rPr>
        <w:t>②</w:t>
      </w:r>
      <w:r>
        <w:rPr>
          <w:rFonts w:hint="eastAsia"/>
          <w:b/>
          <w:sz w:val="24"/>
        </w:rPr>
        <w:t>残疾人福利性单位声明函</w:t>
      </w:r>
    </w:p>
    <w:p>
      <w:pPr>
        <w:spacing w:after="78"/>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（采购单位名称）   </w:t>
      </w:r>
      <w:r>
        <w:rPr>
          <w:rFonts w:hint="eastAsia" w:ascii="宋体" w:hAnsi="宋体"/>
          <w:szCs w:val="21"/>
        </w:rPr>
        <w:t>单位的</w:t>
      </w:r>
      <w:r>
        <w:rPr>
          <w:rFonts w:hint="eastAsia" w:ascii="宋体" w:hAnsi="宋体"/>
          <w:szCs w:val="21"/>
          <w:u w:val="single"/>
        </w:rPr>
        <w:t xml:space="preserve">   （采购项目名称）    </w:t>
      </w:r>
      <w:r>
        <w:rPr>
          <w:rFonts w:hint="eastAsia" w:ascii="宋体" w:hAnsi="宋体"/>
          <w:szCs w:val="21"/>
        </w:rPr>
        <w:t>项目采购活动，并由本企业提供服务。</w:t>
      </w:r>
    </w:p>
    <w:p>
      <w:pPr>
        <w:spacing w:after="78"/>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after="78"/>
        <w:ind w:firstLine="420" w:firstLineChars="200"/>
        <w:jc w:val="center"/>
      </w:pPr>
      <w:r>
        <w:rPr>
          <w:rFonts w:hint="eastAsia"/>
        </w:rPr>
        <w:t xml:space="preserve">      </w:t>
      </w:r>
    </w:p>
    <w:p>
      <w:pPr>
        <w:spacing w:after="78"/>
        <w:ind w:firstLine="420" w:firstLineChars="200"/>
        <w:jc w:val="center"/>
      </w:pPr>
      <w:r>
        <w:rPr>
          <w:rFonts w:hint="eastAsia"/>
        </w:rPr>
        <w:t xml:space="preserve">      投标单位名称：</w:t>
      </w:r>
    </w:p>
    <w:p>
      <w:pPr>
        <w:spacing w:after="78"/>
        <w:ind w:firstLine="420" w:firstLineChars="200"/>
        <w:jc w:val="center"/>
      </w:pPr>
      <w:r>
        <w:rPr>
          <w:rFonts w:hint="eastAsia"/>
        </w:rPr>
        <w:t xml:space="preserve">  日    期：</w:t>
      </w:r>
    </w:p>
    <w:p>
      <w:pPr>
        <w:spacing w:after="78"/>
        <w:ind w:firstLine="420" w:firstLineChars="200"/>
        <w:jc w:val="center"/>
      </w:pPr>
    </w:p>
    <w:p>
      <w:pPr>
        <w:spacing w:after="78"/>
        <w:ind w:firstLine="422" w:firstLineChars="200"/>
        <w:rPr>
          <w:rFonts w:ascii="宋体" w:hAnsi="宋体"/>
          <w:color w:val="FF0000"/>
          <w:szCs w:val="21"/>
          <w:highlight w:val="yellow"/>
        </w:rPr>
      </w:pPr>
      <w:r>
        <w:rPr>
          <w:rFonts w:hint="eastAsia" w:ascii="宋体" w:hAnsi="宋体"/>
          <w:b/>
          <w:color w:val="FF0000"/>
          <w:szCs w:val="21"/>
          <w:highlight w:val="yellow"/>
        </w:rPr>
        <w:t>说明：1.不符合残疾人福利性单位条件的供应商可以不提供。</w:t>
      </w:r>
      <w:r>
        <w:rPr>
          <w:rFonts w:hint="eastAsia" w:ascii="宋体" w:hAnsi="宋体"/>
          <w:color w:val="FF0000"/>
          <w:szCs w:val="21"/>
          <w:highlight w:val="yellow"/>
        </w:rPr>
        <w:t>符合条件的供应商，请仔细填写声明函中需填写内容，</w:t>
      </w:r>
      <w:r>
        <w:rPr>
          <w:rFonts w:hint="eastAsia" w:ascii="宋体" w:hAnsi="宋体"/>
          <w:b/>
          <w:color w:val="0070C0"/>
          <w:szCs w:val="21"/>
          <w:highlight w:val="yellow"/>
        </w:rPr>
        <w:t>如内容填写不全，</w:t>
      </w:r>
      <w:r>
        <w:rPr>
          <w:rFonts w:hint="eastAsia" w:ascii="宋体" w:hAnsi="宋体"/>
          <w:color w:val="FF0000"/>
          <w:szCs w:val="21"/>
          <w:highlight w:val="yellow"/>
        </w:rPr>
        <w:t>评委会有权认定该声明函无效，并做出对投标人不予享受优惠政策的决定。</w:t>
      </w:r>
    </w:p>
    <w:p>
      <w:pPr>
        <w:spacing w:after="78"/>
        <w:ind w:firstLine="420" w:firstLineChars="200"/>
        <w:rPr>
          <w:rFonts w:ascii="宋体" w:hAnsi="宋体"/>
          <w:color w:val="FF0000"/>
          <w:szCs w:val="21"/>
        </w:rPr>
      </w:pPr>
      <w:r>
        <w:rPr>
          <w:rFonts w:hint="eastAsia" w:ascii="宋体" w:hAnsi="宋体"/>
          <w:color w:val="FF0000"/>
          <w:szCs w:val="21"/>
          <w:highlight w:val="yellow"/>
        </w:rPr>
        <w:t>2.根据《财政部 民政部 中国残疾人联合会关于促进残疾人就业政府采购政策的通知》（财库〔2017〕 141号）的规定,享受政府采购支持政策的残疾人福利性单位应当同时满足以下条件：（一）</w:t>
      </w:r>
      <w:r>
        <w:rPr>
          <w:rFonts w:hint="eastAsia" w:ascii="宋体" w:hAnsi="宋体"/>
          <w:b/>
          <w:color w:val="0070C0"/>
          <w:szCs w:val="21"/>
          <w:highlight w:val="yellow"/>
        </w:rPr>
        <w:t>安置的残疾人占本单位在职职工人数的比例不低于25%（含25%），并且安置的残疾人人数不少于10人（含10人）</w:t>
      </w:r>
      <w:r>
        <w:rPr>
          <w:rFonts w:hint="eastAsia" w:ascii="宋体" w:hAnsi="宋体"/>
          <w:color w:val="FF0000"/>
          <w:szCs w:val="21"/>
          <w:highlight w:val="yellow"/>
        </w:rPr>
        <w:t>；（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ascii="宋体" w:hAnsi="宋体"/>
          <w:b/>
          <w:sz w:val="24"/>
        </w:rPr>
      </w:pPr>
      <w:r>
        <w:rPr>
          <w:rFonts w:hint="eastAsia" w:ascii="宋体" w:hAnsi="宋体"/>
          <w:b/>
          <w:sz w:val="24"/>
        </w:rPr>
        <w:br w:type="page"/>
      </w:r>
    </w:p>
    <w:p>
      <w:pPr>
        <w:spacing w:after="78"/>
        <w:ind w:firstLine="482" w:firstLineChars="200"/>
        <w:jc w:val="center"/>
        <w:rPr>
          <w:b/>
          <w:sz w:val="24"/>
        </w:rPr>
      </w:pPr>
      <w:r>
        <w:rPr>
          <w:rFonts w:hint="eastAsia" w:ascii="宋体" w:hAnsi="宋体"/>
          <w:b/>
          <w:sz w:val="24"/>
        </w:rPr>
        <w:t>③</w:t>
      </w:r>
      <w:r>
        <w:rPr>
          <w:rFonts w:hint="eastAsia"/>
          <w:b/>
          <w:sz w:val="24"/>
        </w:rPr>
        <w:t>监狱企业声明函</w:t>
      </w:r>
    </w:p>
    <w:p>
      <w:pPr>
        <w:spacing w:after="78"/>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司法部关于政府采购支持监狱企业发展有关问题的通知》（财库〔2014〕68 号）的规定，本单位为符合条件的监狱企业，且本单位参加</w:t>
      </w:r>
      <w:r>
        <w:rPr>
          <w:rFonts w:hint="eastAsia" w:ascii="宋体" w:hAnsi="宋体"/>
          <w:szCs w:val="21"/>
          <w:u w:val="single"/>
        </w:rPr>
        <w:t xml:space="preserve">  （采购单位名称）  </w:t>
      </w:r>
      <w:r>
        <w:rPr>
          <w:rFonts w:hint="eastAsia" w:ascii="宋体" w:hAnsi="宋体"/>
          <w:szCs w:val="21"/>
        </w:rPr>
        <w:t>单位的</w:t>
      </w:r>
      <w:r>
        <w:rPr>
          <w:rFonts w:hint="eastAsia" w:ascii="宋体" w:hAnsi="宋体"/>
          <w:szCs w:val="21"/>
          <w:u w:val="single"/>
        </w:rPr>
        <w:t xml:space="preserve">  （采购项目名称）  </w:t>
      </w:r>
      <w:r>
        <w:rPr>
          <w:rFonts w:hint="eastAsia" w:ascii="宋体" w:hAnsi="宋体"/>
          <w:szCs w:val="21"/>
        </w:rPr>
        <w:t>项目采购活动，并由本企业提供服务。</w:t>
      </w:r>
    </w:p>
    <w:p>
      <w:pPr>
        <w:spacing w:after="78"/>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after="78"/>
        <w:ind w:firstLine="422" w:firstLineChars="200"/>
        <w:rPr>
          <w:rFonts w:ascii="宋体" w:hAnsi="宋体"/>
          <w:b/>
          <w:color w:val="FF0000"/>
          <w:szCs w:val="21"/>
        </w:rPr>
      </w:pPr>
      <w:r>
        <w:rPr>
          <w:rFonts w:hint="eastAsia" w:ascii="宋体" w:hAnsi="宋体"/>
          <w:b/>
          <w:color w:val="FF0000"/>
          <w:szCs w:val="21"/>
        </w:rPr>
        <w:t>附：省级以上监狱管理局、戒毒管理局（含新疆生产建设兵团）出具的监狱企业证明文件。</w:t>
      </w:r>
    </w:p>
    <w:p>
      <w:pPr>
        <w:spacing w:after="78"/>
        <w:rPr>
          <w:rFonts w:ascii="宋体" w:hAnsi="宋体"/>
          <w:szCs w:val="21"/>
        </w:rPr>
      </w:pPr>
    </w:p>
    <w:p>
      <w:pPr>
        <w:spacing w:after="78"/>
        <w:ind w:firstLine="3675" w:firstLineChars="1750"/>
        <w:rPr>
          <w:rFonts w:ascii="宋体" w:hAnsi="宋体"/>
          <w:szCs w:val="21"/>
        </w:rPr>
      </w:pPr>
      <w:r>
        <w:rPr>
          <w:rFonts w:hint="eastAsia" w:ascii="宋体" w:hAnsi="宋体"/>
          <w:szCs w:val="21"/>
        </w:rPr>
        <w:t xml:space="preserve">投标单位名称： </w:t>
      </w:r>
    </w:p>
    <w:p>
      <w:pPr>
        <w:spacing w:after="78"/>
        <w:ind w:firstLine="3675" w:firstLineChars="1750"/>
        <w:rPr>
          <w:rFonts w:ascii="宋体" w:hAnsi="宋体"/>
          <w:szCs w:val="21"/>
        </w:rPr>
      </w:pPr>
      <w:r>
        <w:rPr>
          <w:rFonts w:hint="eastAsia" w:ascii="宋体" w:hAnsi="宋体"/>
          <w:szCs w:val="21"/>
        </w:rPr>
        <w:t>日 期：</w:t>
      </w:r>
    </w:p>
    <w:p>
      <w:pPr>
        <w:spacing w:after="78"/>
        <w:ind w:firstLine="422" w:firstLineChars="200"/>
        <w:rPr>
          <w:rFonts w:ascii="宋体" w:hAnsi="宋体"/>
          <w:color w:val="FF0000"/>
          <w:szCs w:val="21"/>
          <w:highlight w:val="yellow"/>
        </w:rPr>
      </w:pPr>
      <w:r>
        <w:rPr>
          <w:rFonts w:hint="eastAsia" w:ascii="宋体" w:hAnsi="宋体"/>
          <w:b/>
          <w:color w:val="FF0000"/>
          <w:szCs w:val="21"/>
          <w:highlight w:val="yellow"/>
        </w:rPr>
        <w:t>说明：不符合监狱企业条件的供应商可以不提供。</w:t>
      </w:r>
      <w:r>
        <w:rPr>
          <w:rFonts w:hint="eastAsia" w:ascii="宋体" w:hAnsi="宋体"/>
          <w:color w:val="FF0000"/>
          <w:szCs w:val="21"/>
          <w:highlight w:val="yellow"/>
        </w:rPr>
        <w:t>符合条件的供应商，请仔细填写声明函中需填写内容，</w:t>
      </w:r>
      <w:r>
        <w:rPr>
          <w:rFonts w:hint="eastAsia" w:ascii="宋体" w:hAnsi="宋体"/>
          <w:b/>
          <w:color w:val="0070C0"/>
          <w:szCs w:val="21"/>
          <w:highlight w:val="yellow"/>
        </w:rPr>
        <w:t>如内容填写不全或未附上省级以上监狱管理局、戒毒管理局（含新疆生产建设兵团）出具的监狱企业证明文件</w:t>
      </w:r>
      <w:r>
        <w:rPr>
          <w:rFonts w:hint="eastAsia" w:ascii="宋体" w:hAnsi="宋体"/>
          <w:color w:val="FF0000"/>
          <w:szCs w:val="21"/>
          <w:highlight w:val="yellow"/>
        </w:rPr>
        <w:t>，评委会有权认定该声明函无效，并做出对投标人不予享受优惠政策的决定。</w:t>
      </w:r>
    </w:p>
    <w:p>
      <w:pPr>
        <w:spacing w:after="78"/>
        <w:ind w:firstLine="420" w:firstLineChars="200"/>
        <w:rPr>
          <w:rFonts w:ascii="宋体" w:hAnsi="宋体"/>
          <w:color w:val="FF0000"/>
          <w:szCs w:val="21"/>
          <w:highlight w:val="yellow"/>
        </w:rPr>
      </w:pPr>
    </w:p>
    <w:p>
      <w:pPr>
        <w:rPr>
          <w:rFonts w:ascii="Times New Roman" w:hAnsi="Times New Roman" w:eastAsia="宋体" w:cs="Times New Roman"/>
          <w:szCs w:val="24"/>
        </w:rPr>
      </w:pPr>
    </w:p>
    <w:p>
      <w:pPr>
        <w:rPr>
          <w:rFonts w:ascii="Times New Roman" w:hAnsi="Times New Roman" w:eastAsia="宋体" w:cs="Times New Roman"/>
          <w:szCs w:val="24"/>
        </w:rPr>
      </w:pPr>
      <w:r>
        <w:rPr>
          <w:rFonts w:ascii="Times New Roman" w:hAnsi="Times New Roman" w:eastAsia="宋体" w:cs="Times New Roman"/>
          <w:szCs w:val="24"/>
        </w:rPr>
        <w:br w:type="page"/>
      </w:r>
    </w:p>
    <w:p>
      <w:pPr>
        <w:pStyle w:val="5"/>
        <w:spacing w:line="240" w:lineRule="auto"/>
      </w:pPr>
      <w:bookmarkStart w:id="239" w:name="_Toc21250"/>
      <w:bookmarkStart w:id="240" w:name="_Toc16392"/>
      <w:bookmarkStart w:id="241" w:name="_Toc13831"/>
      <w:bookmarkStart w:id="242" w:name="_Toc30841"/>
      <w:r>
        <w:t>格式</w:t>
      </w:r>
      <w:r>
        <w:rPr>
          <w:rFonts w:hint="eastAsia"/>
        </w:rPr>
        <w:t>12</w:t>
      </w:r>
      <w:r>
        <w:t>：</w:t>
      </w:r>
      <w:r>
        <w:rPr>
          <w:rFonts w:hint="eastAsia"/>
        </w:rPr>
        <w:t>诚信承诺函</w:t>
      </w:r>
      <w:bookmarkEnd w:id="239"/>
      <w:bookmarkEnd w:id="240"/>
      <w:bookmarkEnd w:id="241"/>
      <w:bookmarkEnd w:id="242"/>
    </w:p>
    <w:p>
      <w:pPr>
        <w:rPr>
          <w:rFonts w:ascii="Times New Roman" w:hAnsi="Times New Roman" w:eastAsia="宋体" w:cs="Times New Roman"/>
          <w:szCs w:val="24"/>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诚信承诺函</w:t>
      </w:r>
    </w:p>
    <w:p>
      <w:pPr>
        <w:jc w:val="center"/>
        <w:rPr>
          <w:rFonts w:ascii="Times New Roman" w:hAnsi="Times New Roman" w:eastAsia="宋体" w:cs="Times New Roman"/>
          <w:b/>
          <w:bCs/>
          <w:sz w:val="36"/>
          <w:szCs w:val="36"/>
        </w:rPr>
      </w:pPr>
    </w:p>
    <w:p>
      <w:pPr>
        <w:rPr>
          <w:rFonts w:ascii="Times New Roman" w:hAnsi="Times New Roman" w:eastAsia="宋体" w:cs="Times New Roman"/>
          <w:szCs w:val="24"/>
        </w:rPr>
      </w:pPr>
      <w:r>
        <w:rPr>
          <w:rFonts w:hint="eastAsia" w:ascii="Times New Roman" w:hAnsi="Times New Roman" w:eastAsia="宋体" w:cs="Times New Roman"/>
          <w:szCs w:val="24"/>
        </w:rPr>
        <w:t>致：信合招标（深圳）有限公司</w:t>
      </w:r>
    </w:p>
    <w:p>
      <w:pPr>
        <w:ind w:firstLine="420" w:firstLineChars="200"/>
        <w:rPr>
          <w:rFonts w:ascii="宋体" w:hAnsi="宋体"/>
          <w:szCs w:val="21"/>
        </w:rPr>
      </w:pPr>
      <w:r>
        <w:rPr>
          <w:rFonts w:hint="eastAsia" w:ascii="宋体" w:hAnsi="宋体"/>
          <w:szCs w:val="21"/>
        </w:rPr>
        <w:t>我公司承诺在政府采购招标投标活动中：</w:t>
      </w:r>
    </w:p>
    <w:p>
      <w:pPr>
        <w:pStyle w:val="103"/>
        <w:tabs>
          <w:tab w:val="left" w:pos="567"/>
        </w:tabs>
        <w:spacing w:line="240" w:lineRule="auto"/>
        <w:ind w:left="420"/>
        <w:rPr>
          <w:b w:val="0"/>
          <w:sz w:val="21"/>
          <w:szCs w:val="21"/>
        </w:rPr>
      </w:pPr>
      <w:r>
        <w:rPr>
          <w:rFonts w:hint="eastAsia"/>
          <w:b w:val="0"/>
          <w:sz w:val="21"/>
          <w:szCs w:val="21"/>
        </w:rPr>
        <w:t>（一）被纪检监察部门立案调查，违法违规事实成立的；</w:t>
      </w:r>
    </w:p>
    <w:p>
      <w:pPr>
        <w:pStyle w:val="103"/>
        <w:tabs>
          <w:tab w:val="left" w:pos="567"/>
        </w:tabs>
        <w:spacing w:line="240" w:lineRule="auto"/>
        <w:ind w:left="420"/>
        <w:rPr>
          <w:b w:val="0"/>
          <w:sz w:val="21"/>
          <w:szCs w:val="21"/>
        </w:rPr>
      </w:pPr>
      <w:r>
        <w:rPr>
          <w:rFonts w:hint="eastAsia"/>
          <w:b w:val="0"/>
          <w:sz w:val="21"/>
          <w:szCs w:val="21"/>
        </w:rPr>
        <w:t>（二）未按本条例规定签订、履行采购合同，造成严重后果的；</w:t>
      </w:r>
    </w:p>
    <w:p>
      <w:pPr>
        <w:pStyle w:val="103"/>
        <w:tabs>
          <w:tab w:val="left" w:pos="567"/>
        </w:tabs>
        <w:spacing w:line="240" w:lineRule="auto"/>
        <w:ind w:left="420"/>
        <w:rPr>
          <w:b w:val="0"/>
          <w:sz w:val="21"/>
          <w:szCs w:val="21"/>
        </w:rPr>
      </w:pPr>
      <w:r>
        <w:rPr>
          <w:rFonts w:hint="eastAsia"/>
          <w:b w:val="0"/>
          <w:sz w:val="21"/>
          <w:szCs w:val="21"/>
        </w:rPr>
        <w:t>（三）隐瞒真实情况，提供虚假资料的；</w:t>
      </w:r>
    </w:p>
    <w:p>
      <w:pPr>
        <w:pStyle w:val="103"/>
        <w:tabs>
          <w:tab w:val="left" w:pos="567"/>
        </w:tabs>
        <w:spacing w:line="240" w:lineRule="auto"/>
        <w:ind w:left="420"/>
        <w:rPr>
          <w:b w:val="0"/>
          <w:sz w:val="21"/>
          <w:szCs w:val="21"/>
        </w:rPr>
      </w:pPr>
      <w:r>
        <w:rPr>
          <w:rFonts w:hint="eastAsia"/>
          <w:b w:val="0"/>
          <w:sz w:val="21"/>
          <w:szCs w:val="21"/>
        </w:rPr>
        <w:t>（四）以非法手段排斥其他供应商参与竞争的；</w:t>
      </w:r>
    </w:p>
    <w:p>
      <w:pPr>
        <w:pStyle w:val="103"/>
        <w:tabs>
          <w:tab w:val="left" w:pos="567"/>
        </w:tabs>
        <w:spacing w:line="240" w:lineRule="auto"/>
        <w:ind w:left="420"/>
        <w:rPr>
          <w:b w:val="0"/>
          <w:sz w:val="21"/>
          <w:szCs w:val="21"/>
        </w:rPr>
      </w:pPr>
      <w:r>
        <w:rPr>
          <w:rFonts w:hint="eastAsia"/>
          <w:b w:val="0"/>
          <w:sz w:val="21"/>
          <w:szCs w:val="21"/>
        </w:rPr>
        <w:t>（五）与其他采购参加人串通投标的；</w:t>
      </w:r>
    </w:p>
    <w:p>
      <w:pPr>
        <w:pStyle w:val="103"/>
        <w:tabs>
          <w:tab w:val="left" w:pos="567"/>
        </w:tabs>
        <w:spacing w:line="240" w:lineRule="auto"/>
        <w:ind w:left="420"/>
        <w:rPr>
          <w:b w:val="0"/>
          <w:sz w:val="21"/>
          <w:szCs w:val="21"/>
        </w:rPr>
      </w:pPr>
      <w:r>
        <w:rPr>
          <w:rFonts w:hint="eastAsia"/>
          <w:b w:val="0"/>
          <w:sz w:val="21"/>
          <w:szCs w:val="21"/>
        </w:rPr>
        <w:t xml:space="preserve">（六）在采购活动中应当回避而未回避的； </w:t>
      </w:r>
    </w:p>
    <w:p>
      <w:pPr>
        <w:pStyle w:val="103"/>
        <w:tabs>
          <w:tab w:val="left" w:pos="567"/>
        </w:tabs>
        <w:spacing w:line="240" w:lineRule="auto"/>
        <w:ind w:left="420"/>
        <w:rPr>
          <w:b w:val="0"/>
          <w:sz w:val="21"/>
          <w:szCs w:val="21"/>
        </w:rPr>
      </w:pPr>
      <w:r>
        <w:rPr>
          <w:rFonts w:hint="eastAsia"/>
          <w:b w:val="0"/>
          <w:sz w:val="21"/>
          <w:szCs w:val="21"/>
        </w:rPr>
        <w:t xml:space="preserve">（七）恶意投诉的； </w:t>
      </w:r>
    </w:p>
    <w:p>
      <w:pPr>
        <w:pStyle w:val="103"/>
        <w:tabs>
          <w:tab w:val="left" w:pos="567"/>
        </w:tabs>
        <w:spacing w:line="240" w:lineRule="auto"/>
        <w:ind w:left="420"/>
        <w:rPr>
          <w:b w:val="0"/>
          <w:sz w:val="21"/>
          <w:szCs w:val="21"/>
        </w:rPr>
      </w:pPr>
      <w:r>
        <w:rPr>
          <w:rFonts w:hint="eastAsia"/>
          <w:b w:val="0"/>
          <w:sz w:val="21"/>
          <w:szCs w:val="21"/>
        </w:rPr>
        <w:t xml:space="preserve">（八）向采购项目相关人行贿或者提供其他不当利益的； </w:t>
      </w:r>
    </w:p>
    <w:p>
      <w:pPr>
        <w:pStyle w:val="103"/>
        <w:tabs>
          <w:tab w:val="left" w:pos="567"/>
        </w:tabs>
        <w:spacing w:line="240" w:lineRule="auto"/>
        <w:ind w:left="420"/>
        <w:rPr>
          <w:b w:val="0"/>
          <w:sz w:val="21"/>
          <w:szCs w:val="21"/>
        </w:rPr>
      </w:pPr>
      <w:r>
        <w:rPr>
          <w:rFonts w:hint="eastAsia"/>
          <w:b w:val="0"/>
          <w:sz w:val="21"/>
          <w:szCs w:val="21"/>
        </w:rPr>
        <w:t>（九）阻碍、抗拒主管部门监督检查的；</w:t>
      </w:r>
    </w:p>
    <w:p>
      <w:pPr>
        <w:pStyle w:val="103"/>
        <w:tabs>
          <w:tab w:val="left" w:pos="567"/>
        </w:tabs>
        <w:spacing w:line="240" w:lineRule="auto"/>
        <w:ind w:left="420"/>
        <w:rPr>
          <w:b w:val="0"/>
          <w:sz w:val="21"/>
          <w:szCs w:val="21"/>
        </w:rPr>
      </w:pPr>
      <w:r>
        <w:rPr>
          <w:rFonts w:hint="eastAsia"/>
          <w:b w:val="0"/>
          <w:sz w:val="21"/>
          <w:szCs w:val="21"/>
        </w:rPr>
        <w:t>（十）履约检查不合格或者评价为差的；</w:t>
      </w:r>
    </w:p>
    <w:p>
      <w:pPr>
        <w:ind w:firstLine="420" w:firstLineChars="200"/>
        <w:rPr>
          <w:rFonts w:ascii="宋体" w:hAnsi="宋体"/>
          <w:szCs w:val="21"/>
        </w:rPr>
      </w:pPr>
      <w:r>
        <w:rPr>
          <w:rFonts w:hint="eastAsia" w:ascii="宋体" w:hAnsi="宋体"/>
          <w:szCs w:val="21"/>
        </w:rPr>
        <w:t>（十一）主管部门认定的其他情形。</w:t>
      </w:r>
    </w:p>
    <w:p>
      <w:pPr>
        <w:ind w:firstLine="420" w:firstLineChars="200"/>
        <w:rPr>
          <w:rFonts w:ascii="宋体" w:hAnsi="宋体"/>
          <w:szCs w:val="21"/>
        </w:rPr>
      </w:pPr>
      <w:r>
        <w:rPr>
          <w:rFonts w:hint="eastAsia" w:ascii="宋体" w:hAnsi="宋体"/>
          <w:szCs w:val="21"/>
        </w:rPr>
        <w:t>如我司在开标日前三年内存在上述行为超出法定追诉时效未被追诉、或者上述情节轻微未给予禁止参加政府采购的行政处罚，我司自愿承担虚假应标以及其他一切不利的法律后果。</w:t>
      </w:r>
    </w:p>
    <w:p>
      <w:pPr>
        <w:ind w:firstLine="420" w:firstLineChars="200"/>
        <w:rPr>
          <w:rFonts w:ascii="宋体" w:hAnsi="宋体"/>
          <w:szCs w:val="21"/>
        </w:rPr>
      </w:pPr>
      <w:r>
        <w:rPr>
          <w:rFonts w:hint="eastAsia" w:ascii="宋体" w:hAnsi="宋体"/>
          <w:szCs w:val="21"/>
        </w:rPr>
        <w:t>特此承诺。</w:t>
      </w:r>
    </w:p>
    <w:p>
      <w:pPr>
        <w:ind w:firstLine="420" w:firstLineChars="200"/>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投标人名称：（盖公章）</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法定代表人（单位负责人）或委托代理人：（签字）</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日期：年月日</w:t>
      </w:r>
    </w:p>
    <w:p>
      <w:pPr>
        <w:pStyle w:val="17"/>
        <w:ind w:left="1470" w:right="1470"/>
      </w:pPr>
    </w:p>
    <w:p>
      <w:pPr>
        <w:rPr>
          <w:rFonts w:ascii="Times New Roman" w:hAnsi="Times New Roman" w:eastAsia="宋体" w:cs="Times New Roman"/>
          <w:szCs w:val="24"/>
        </w:rPr>
      </w:pPr>
    </w:p>
    <w:p>
      <w:pPr>
        <w:ind w:firstLine="420" w:firstLineChars="200"/>
        <w:rPr>
          <w:rFonts w:ascii="Times New Roman" w:hAnsi="Times New Roman" w:eastAsia="宋体" w:cs="Times New Roman"/>
          <w:szCs w:val="24"/>
        </w:rPr>
      </w:pPr>
      <w:bookmarkStart w:id="243" w:name="_Toc507600214"/>
      <w:r>
        <w:rPr>
          <w:rFonts w:hint="eastAsia"/>
        </w:rPr>
        <w:br w:type="page"/>
      </w:r>
      <w:bookmarkEnd w:id="243"/>
    </w:p>
    <w:p>
      <w:pPr>
        <w:pStyle w:val="3"/>
        <w:numPr>
          <w:ilvl w:val="0"/>
          <w:numId w:val="11"/>
        </w:numPr>
        <w:jc w:val="center"/>
      </w:pPr>
      <w:bookmarkStart w:id="244" w:name="_Toc29095"/>
      <w:bookmarkStart w:id="245" w:name="_Toc3125"/>
      <w:bookmarkStart w:id="246" w:name="_Toc20280"/>
      <w:bookmarkStart w:id="247" w:name="_Toc28878"/>
      <w:bookmarkStart w:id="248" w:name="_Toc14808"/>
      <w:bookmarkStart w:id="249" w:name="_Toc29781"/>
      <w:bookmarkStart w:id="250" w:name="_Toc7733"/>
      <w:bookmarkStart w:id="251" w:name="_Toc24399"/>
      <w:bookmarkStart w:id="252" w:name="_Toc8489"/>
      <w:r>
        <w:rPr>
          <w:rFonts w:hint="eastAsia"/>
        </w:rPr>
        <w:t>合同文本</w:t>
      </w:r>
      <w:bookmarkEnd w:id="244"/>
      <w:bookmarkEnd w:id="245"/>
      <w:bookmarkEnd w:id="246"/>
      <w:bookmarkEnd w:id="247"/>
      <w:bookmarkEnd w:id="248"/>
      <w:bookmarkEnd w:id="249"/>
      <w:bookmarkEnd w:id="250"/>
      <w:bookmarkEnd w:id="251"/>
      <w:r>
        <w:rPr>
          <w:rFonts w:hint="eastAsia"/>
        </w:rPr>
        <w:t>（仅供参考）</w:t>
      </w:r>
      <w:bookmarkEnd w:id="252"/>
    </w:p>
    <w:p>
      <w:pPr>
        <w:jc w:val="center"/>
      </w:pPr>
      <w:r>
        <w:rPr>
          <w:rFonts w:hint="eastAsia"/>
          <w:b/>
          <w:sz w:val="24"/>
        </w:rPr>
        <w:t>（仅供参考，项目具体要求以招标项目需求为准）</w:t>
      </w:r>
    </w:p>
    <w:p>
      <w:pPr>
        <w:rPr>
          <w:rFonts w:ascii="宋体" w:hAnsi="宋体"/>
          <w:b/>
          <w:bCs/>
          <w:szCs w:val="21"/>
        </w:rPr>
      </w:pPr>
      <w:r>
        <w:rPr>
          <w:rFonts w:hint="eastAsia" w:ascii="宋体" w:hAnsi="宋体"/>
          <w:b/>
          <w:bCs/>
          <w:szCs w:val="21"/>
        </w:rPr>
        <w:t>甲方：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szCs w:val="21"/>
        </w:rPr>
      </w:pPr>
    </w:p>
    <w:p>
      <w:pPr>
        <w:rPr>
          <w:rFonts w:ascii="宋体" w:hAnsi="宋体"/>
          <w:szCs w:val="21"/>
        </w:rPr>
      </w:pPr>
    </w:p>
    <w:p>
      <w:pPr>
        <w:ind w:firstLine="420" w:firstLineChars="200"/>
        <w:rPr>
          <w:rFonts w:ascii="宋体" w:hAnsi="宋体"/>
          <w:szCs w:val="21"/>
        </w:rPr>
      </w:pPr>
      <w:r>
        <w:rPr>
          <w:rFonts w:hint="eastAsia" w:ascii="宋体" w:hAnsi="宋体"/>
          <w:szCs w:val="21"/>
        </w:rPr>
        <w:t>根据信合招标（深圳）有限公司</w:t>
      </w:r>
      <w:r>
        <w:rPr>
          <w:rFonts w:hint="eastAsia" w:ascii="宋体" w:hAnsi="宋体"/>
          <w:szCs w:val="21"/>
          <w:u w:val="single"/>
        </w:rPr>
        <w:t xml:space="preserve">          （项目名称、项目编号）</w:t>
      </w:r>
      <w:r>
        <w:rPr>
          <w:rFonts w:hint="eastAsia" w:ascii="宋体" w:hAnsi="宋体"/>
          <w:szCs w:val="21"/>
        </w:rPr>
        <w:t>招标项目的投标结果，由</w:t>
      </w:r>
      <w:r>
        <w:rPr>
          <w:rFonts w:hint="eastAsia" w:ascii="宋体" w:hAnsi="宋体"/>
          <w:szCs w:val="21"/>
          <w:u w:val="single"/>
        </w:rPr>
        <w:t xml:space="preserve">             </w:t>
      </w:r>
      <w:r>
        <w:rPr>
          <w:rFonts w:hint="eastAsia" w:ascii="宋体" w:hAnsi="宋体"/>
          <w:szCs w:val="21"/>
        </w:rPr>
        <w:t>单位为中标方。按照《中华人民共和国民法典》和《深圳经济特区政府采购条例》，经深圳市</w:t>
      </w:r>
      <w:r>
        <w:rPr>
          <w:rFonts w:hint="eastAsia" w:ascii="宋体" w:hAnsi="宋体"/>
          <w:szCs w:val="21"/>
          <w:u w:val="single"/>
        </w:rPr>
        <w:t xml:space="preserve">         </w:t>
      </w:r>
      <w:r>
        <w:rPr>
          <w:rFonts w:hint="eastAsia" w:ascii="宋体" w:hAnsi="宋体"/>
          <w:szCs w:val="21"/>
        </w:rPr>
        <w:t>（以下简称甲方）和</w:t>
      </w:r>
      <w:r>
        <w:rPr>
          <w:rFonts w:hint="eastAsia" w:ascii="宋体" w:hAnsi="宋体"/>
          <w:szCs w:val="21"/>
          <w:u w:val="single"/>
        </w:rPr>
        <w:t xml:space="preserve">                          </w:t>
      </w:r>
      <w:r>
        <w:rPr>
          <w:rFonts w:hint="eastAsia" w:ascii="宋体" w:hAnsi="宋体"/>
          <w:szCs w:val="21"/>
        </w:rPr>
        <w:t>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w:t>
      </w:r>
      <w:r>
        <w:rPr>
          <w:rFonts w:hint="eastAsia" w:ascii="宋体" w:hAnsi="宋体"/>
          <w:szCs w:val="21"/>
          <w:u w:val="single"/>
        </w:rPr>
        <w:t xml:space="preserve">         </w:t>
      </w:r>
      <w:r>
        <w:rPr>
          <w:rFonts w:hint="eastAsia" w:ascii="宋体" w:hAnsi="宋体"/>
          <w:szCs w:val="21"/>
        </w:rPr>
        <w:t>元，含一切税、费。</w:t>
      </w:r>
      <w:r>
        <w:t>本合同总价包括</w:t>
      </w:r>
      <w:r>
        <w:rPr>
          <w:rFonts w:hint="eastAsia" w:ascii="宋体" w:hAnsi="宋体"/>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pPr>
        <w:pStyle w:val="4"/>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w:t>
      </w:r>
      <w:r>
        <w:rPr>
          <w:rFonts w:hint="eastAsia" w:ascii="宋体" w:hAnsi="宋体"/>
          <w:szCs w:val="21"/>
          <w:u w:val="single"/>
        </w:rPr>
        <w:t xml:space="preserve">   </w:t>
      </w:r>
      <w:r>
        <w:rPr>
          <w:rFonts w:hint="eastAsia" w:ascii="宋体" w:hAnsi="宋体"/>
          <w:szCs w:val="21"/>
        </w:rPr>
        <w:t>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pPr>
        <w:ind w:firstLine="420" w:firstLineChars="200"/>
        <w:rPr>
          <w:rFonts w:ascii="宋体" w:hAnsi="宋体"/>
          <w:szCs w:val="21"/>
        </w:rPr>
      </w:pPr>
      <w:r>
        <w:rPr>
          <w:rFonts w:hint="eastAsia" w:ascii="宋体" w:hAnsi="宋体"/>
          <w:szCs w:val="21"/>
        </w:rPr>
        <w:t>2、向乙方提供与本项目咨询服务工作有关的资料。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w:t>
      </w:r>
      <w:r>
        <w:rPr>
          <w:rFonts w:hint="eastAsia" w:ascii="宋体" w:hAnsi="宋体"/>
          <w:szCs w:val="21"/>
          <w:u w:val="single"/>
        </w:rPr>
        <w:t xml:space="preserve">          </w:t>
      </w:r>
      <w:r>
        <w:rPr>
          <w:rFonts w:hint="eastAsia" w:ascii="宋体" w:hAnsi="宋体"/>
          <w:szCs w:val="21"/>
        </w:rPr>
        <w:t>号招标文件、乙方投标文件要求按期完成本项目咨询服务工作。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w:t>
      </w:r>
      <w:r>
        <w:rPr>
          <w:rFonts w:hint="eastAsia" w:ascii="宋体" w:hAnsi="宋体"/>
          <w:u w:val="single"/>
        </w:rPr>
        <w:t xml:space="preserve">      </w:t>
      </w:r>
      <w:r>
        <w:rPr>
          <w:rFonts w:hint="eastAsia" w:ascii="宋体" w:hAnsi="宋体"/>
        </w:rPr>
        <w:t>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第十三条  乙方咨询服务工具要求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w:t>
      </w:r>
      <w:r>
        <w:rPr>
          <w:rFonts w:hint="eastAsia" w:ascii="宋体" w:hAnsi="宋体"/>
          <w:szCs w:val="21"/>
          <w:u w:val="single"/>
        </w:rPr>
        <w:t xml:space="preserve">           </w:t>
      </w:r>
      <w:r>
        <w:rPr>
          <w:rFonts w:hint="eastAsia" w:ascii="宋体" w:hAnsi="宋体"/>
          <w:szCs w:val="21"/>
        </w:rPr>
        <w:t>号招标文件、乙方投标文件，国家和行业有关规范、规程和标准。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1、合同签订后</w:t>
      </w:r>
      <w:r>
        <w:rPr>
          <w:rFonts w:hint="eastAsia" w:ascii="宋体" w:hAnsi="宋体"/>
          <w:szCs w:val="21"/>
          <w:u w:val="single"/>
        </w:rPr>
        <w:t xml:space="preserve">     </w:t>
      </w:r>
      <w:r>
        <w:rPr>
          <w:rFonts w:hint="eastAsia" w:ascii="宋体" w:hAnsi="宋体"/>
          <w:szCs w:val="21"/>
        </w:rPr>
        <w:t>天内，甲方向乙方支付合同总价</w:t>
      </w:r>
      <w:r>
        <w:rPr>
          <w:rFonts w:hint="eastAsia" w:ascii="宋体" w:hAnsi="宋体"/>
          <w:szCs w:val="21"/>
          <w:u w:val="single"/>
        </w:rPr>
        <w:t xml:space="preserve">    </w:t>
      </w:r>
      <w:r>
        <w:rPr>
          <w:rFonts w:hint="eastAsia" w:ascii="宋体" w:hAnsi="宋体"/>
          <w:szCs w:val="21"/>
        </w:rPr>
        <w:t>%的款项。</w:t>
      </w:r>
    </w:p>
    <w:p>
      <w:pPr>
        <w:ind w:firstLine="420" w:firstLineChars="200"/>
        <w:rPr>
          <w:rFonts w:ascii="宋体" w:hAnsi="宋体"/>
          <w:szCs w:val="21"/>
        </w:rPr>
      </w:pPr>
      <w:r>
        <w:rPr>
          <w:rFonts w:hint="eastAsia" w:ascii="宋体" w:hAnsi="宋体"/>
          <w:szCs w:val="21"/>
        </w:rPr>
        <w:t>2、检测完成并提交评估报告后，甲方向乙方支付合同总价</w:t>
      </w:r>
      <w:r>
        <w:rPr>
          <w:rFonts w:hint="eastAsia" w:ascii="宋体" w:hAnsi="宋体"/>
          <w:szCs w:val="21"/>
          <w:u w:val="single"/>
        </w:rPr>
        <w:t xml:space="preserve">    </w:t>
      </w:r>
      <w:r>
        <w:rPr>
          <w:rFonts w:hint="eastAsia" w:ascii="宋体" w:hAnsi="宋体"/>
          <w:szCs w:val="21"/>
        </w:rPr>
        <w:t>%的款项。</w:t>
      </w:r>
    </w:p>
    <w:p>
      <w:pPr>
        <w:ind w:firstLine="420" w:firstLineChars="200"/>
        <w:rPr>
          <w:rFonts w:ascii="宋体" w:hAnsi="宋体"/>
          <w:szCs w:val="21"/>
        </w:rPr>
      </w:pPr>
      <w:r>
        <w:rPr>
          <w:rFonts w:hint="eastAsia" w:ascii="宋体" w:hAnsi="宋体"/>
          <w:szCs w:val="21"/>
        </w:rPr>
        <w:t>3、报告通过专家评审后，甲方向乙方支付合同总价</w:t>
      </w:r>
      <w:r>
        <w:rPr>
          <w:rFonts w:hint="eastAsia" w:ascii="宋体" w:hAnsi="宋体"/>
          <w:szCs w:val="21"/>
          <w:u w:val="single"/>
        </w:rPr>
        <w:t xml:space="preserve">    </w:t>
      </w:r>
      <w:r>
        <w:rPr>
          <w:rFonts w:hint="eastAsia" w:ascii="宋体" w:hAnsi="宋体"/>
          <w:szCs w:val="21"/>
        </w:rPr>
        <w:t>%的款项。</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w:t>
      </w:r>
      <w:r>
        <w:rPr>
          <w:rFonts w:hint="eastAsia" w:ascii="宋体" w:hAnsi="宋体"/>
          <w:szCs w:val="21"/>
          <w:u w:val="single"/>
        </w:rPr>
        <w:t xml:space="preserve">           </w:t>
      </w:r>
      <w:r>
        <w:rPr>
          <w:rFonts w:hint="eastAsia" w:ascii="宋体" w:hAnsi="宋体"/>
          <w:szCs w:val="21"/>
        </w:rPr>
        <w:t>号招标文件的要求和乙方投标文件的承诺完成本项目，出于自身财务、技术、人力等原因导致项目失败的，应承担全部责任。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2、乙方在实施荷载试验过程中应对自身的安全生产负责，若由乙方原因发生的各种事故甲方不承担任何责任。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6"/>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3、如乙方提供的咨询服务文件不符合质量要求，必须在甲方提出要求后7天内无条件修改，其费用由乙方承担。</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w:t>
      </w:r>
      <w:r>
        <w:rPr>
          <w:rFonts w:hint="eastAsia" w:ascii="宋体" w:hAnsi="宋体"/>
          <w:szCs w:val="21"/>
          <w:u w:val="single"/>
        </w:rPr>
        <w:t xml:space="preserve">        </w:t>
      </w:r>
      <w:r>
        <w:rPr>
          <w:rFonts w:hint="eastAsia" w:ascii="宋体" w:hAnsi="宋体"/>
          <w:szCs w:val="21"/>
        </w:rPr>
        <w:t>号招标文件、乙方投标文件如有抵触之处，以本合同条款为准。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rPr>
          <w:rFonts w:ascii="宋体" w:hAnsi="宋体"/>
          <w:szCs w:val="21"/>
          <w:u w:val="single"/>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 xml:space="preserve">    乙方：</w:t>
      </w:r>
      <w:r>
        <w:rPr>
          <w:rFonts w:hint="eastAsia" w:ascii="宋体" w:hAnsi="宋体"/>
          <w:szCs w:val="21"/>
          <w:u w:val="single"/>
        </w:rPr>
        <w:t xml:space="preserve">                            </w:t>
      </w:r>
    </w:p>
    <w:p>
      <w:pPr>
        <w:ind w:firstLine="1890" w:firstLineChars="900"/>
        <w:rPr>
          <w:rFonts w:ascii="宋体" w:hAnsi="宋体"/>
          <w:szCs w:val="21"/>
        </w:rPr>
      </w:pPr>
      <w:r>
        <w:rPr>
          <w:rFonts w:hint="eastAsia" w:ascii="宋体" w:hAnsi="宋体"/>
          <w:szCs w:val="21"/>
        </w:rPr>
        <w:t xml:space="preserve">（签章）                 </w:t>
      </w:r>
      <w:r>
        <w:rPr>
          <w:rFonts w:ascii="宋体" w:hAnsi="宋体"/>
          <w:szCs w:val="21"/>
        </w:rPr>
        <w:t xml:space="preserve">        </w:t>
      </w:r>
      <w:r>
        <w:rPr>
          <w:rFonts w:hint="eastAsia" w:ascii="宋体" w:hAnsi="宋体"/>
          <w:szCs w:val="21"/>
        </w:rPr>
        <w:t xml:space="preserve">        （签章）</w:t>
      </w:r>
    </w:p>
    <w:p>
      <w:pPr>
        <w:ind w:firstLine="2730" w:firstLineChars="1300"/>
        <w:rPr>
          <w:rFonts w:ascii="宋体" w:hAnsi="宋体"/>
          <w:szCs w:val="21"/>
        </w:rPr>
      </w:pPr>
      <w:r>
        <w:rPr>
          <w:rFonts w:hint="eastAsia" w:ascii="宋体" w:hAnsi="宋体"/>
          <w:szCs w:val="21"/>
        </w:rPr>
        <w:t xml:space="preserve">              </w:t>
      </w:r>
      <w:r>
        <w:rPr>
          <w:rFonts w:ascii="宋体" w:hAnsi="宋体"/>
          <w:szCs w:val="21"/>
        </w:rPr>
        <w:t xml:space="preserve"> </w:t>
      </w:r>
    </w:p>
    <w:p>
      <w:pPr>
        <w:ind w:firstLine="420" w:firstLineChars="200"/>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 xml:space="preserve">地址： </w:t>
      </w:r>
    </w:p>
    <w:p>
      <w:pPr>
        <w:ind w:firstLine="420" w:firstLineChars="200"/>
        <w:rPr>
          <w:rFonts w:ascii="宋体" w:hAnsi="宋体"/>
          <w:szCs w:val="21"/>
        </w:rPr>
      </w:pPr>
      <w:r>
        <w:rPr>
          <w:rFonts w:hint="eastAsia" w:ascii="宋体" w:hAnsi="宋体"/>
          <w:szCs w:val="21"/>
        </w:rPr>
        <w:t>法定代表人：（签章）</w:t>
      </w:r>
      <w:r>
        <w:rPr>
          <w:rFonts w:ascii="宋体" w:hAnsi="宋体"/>
          <w:szCs w:val="21"/>
        </w:rPr>
        <w:t xml:space="preserve">        </w:t>
      </w:r>
      <w:r>
        <w:rPr>
          <w:rFonts w:hint="eastAsia" w:ascii="宋体" w:hAnsi="宋体"/>
          <w:szCs w:val="21"/>
        </w:rPr>
        <w:t xml:space="preserve">           法定代表人：（签章）</w:t>
      </w:r>
    </w:p>
    <w:p>
      <w:pPr>
        <w:ind w:firstLine="420" w:firstLineChars="200"/>
        <w:rPr>
          <w:rFonts w:ascii="宋体" w:hAnsi="宋体"/>
          <w:szCs w:val="21"/>
        </w:rPr>
      </w:pPr>
      <w:r>
        <w:rPr>
          <w:rFonts w:hint="eastAsia" w:ascii="宋体" w:hAnsi="宋体"/>
          <w:szCs w:val="21"/>
        </w:rPr>
        <w:t xml:space="preserve">开户行：                   </w:t>
      </w:r>
      <w:r>
        <w:rPr>
          <w:rFonts w:ascii="宋体" w:hAnsi="宋体"/>
          <w:szCs w:val="21"/>
        </w:rPr>
        <w:t xml:space="preserve">        </w:t>
      </w:r>
      <w:r>
        <w:rPr>
          <w:rFonts w:hint="eastAsia" w:ascii="宋体" w:hAnsi="宋体"/>
          <w:szCs w:val="21"/>
        </w:rPr>
        <w:t xml:space="preserve">   开户行：</w:t>
      </w:r>
    </w:p>
    <w:p>
      <w:pPr>
        <w:ind w:firstLine="420" w:firstLineChars="200"/>
        <w:rPr>
          <w:rFonts w:ascii="宋体" w:hAnsi="宋体"/>
          <w:szCs w:val="21"/>
        </w:rPr>
      </w:pPr>
      <w:r>
        <w:rPr>
          <w:rFonts w:hint="eastAsia" w:ascii="宋体" w:hAnsi="宋体"/>
          <w:szCs w:val="21"/>
        </w:rPr>
        <w:t>人民币帐号：</w:t>
      </w:r>
      <w:r>
        <w:rPr>
          <w:rFonts w:ascii="宋体" w:hAnsi="宋体"/>
          <w:szCs w:val="21"/>
        </w:rPr>
        <w:t xml:space="preserve">        </w:t>
      </w:r>
      <w:r>
        <w:rPr>
          <w:rFonts w:hint="eastAsia" w:ascii="宋体" w:hAnsi="宋体"/>
          <w:szCs w:val="21"/>
        </w:rPr>
        <w:t xml:space="preserve">                  人民币帐号：</w:t>
      </w:r>
    </w:p>
    <w:p>
      <w:pPr>
        <w:ind w:firstLine="420" w:firstLineChars="200"/>
        <w:rPr>
          <w:rFonts w:ascii="宋体" w:hAnsi="宋体"/>
          <w:szCs w:val="21"/>
        </w:rPr>
      </w:pPr>
      <w:r>
        <w:rPr>
          <w:rFonts w:hint="eastAsia" w:ascii="宋体" w:hAnsi="宋体"/>
          <w:szCs w:val="21"/>
        </w:rPr>
        <w:t xml:space="preserve">联系人：            </w:t>
      </w:r>
      <w:r>
        <w:rPr>
          <w:rFonts w:ascii="宋体" w:hAnsi="宋体"/>
          <w:szCs w:val="21"/>
        </w:rPr>
        <w:t xml:space="preserve">        </w:t>
      </w:r>
      <w:r>
        <w:rPr>
          <w:rFonts w:hint="eastAsia" w:ascii="宋体" w:hAnsi="宋体"/>
          <w:szCs w:val="21"/>
        </w:rPr>
        <w:t xml:space="preserve">          联系人：</w:t>
      </w:r>
    </w:p>
    <w:p>
      <w:pPr>
        <w:ind w:firstLine="420" w:firstLineChars="200"/>
        <w:rPr>
          <w:rFonts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 xml:space="preserve">  电话：</w:t>
      </w:r>
    </w:p>
    <w:p>
      <w:pPr>
        <w:ind w:firstLine="420" w:firstLineChars="20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日期：</w:t>
      </w:r>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pStyle w:val="53"/>
        <w:spacing w:line="240" w:lineRule="auto"/>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pStyle w:val="15"/>
      </w:pPr>
    </w:p>
    <w:p>
      <w:pPr>
        <w:pStyle w:val="15"/>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jc w:val="center"/>
        <w:outlineLvl w:val="0"/>
        <w:rPr>
          <w:rFonts w:ascii="Times New Roman" w:hAnsi="Times New Roman" w:eastAsia="宋体" w:cs="Times New Roman"/>
          <w:b/>
          <w:bCs/>
          <w:kern w:val="44"/>
          <w:sz w:val="44"/>
          <w:szCs w:val="44"/>
        </w:rPr>
        <w:sectPr>
          <w:pgSz w:w="11906" w:h="16838"/>
          <w:pgMar w:top="1440" w:right="1800" w:bottom="1440" w:left="1800" w:header="851" w:footer="992" w:gutter="0"/>
          <w:cols w:space="720" w:num="1"/>
          <w:docGrid w:type="lines" w:linePitch="312" w:charSpace="0"/>
        </w:sectPr>
      </w:pPr>
      <w:bookmarkStart w:id="253" w:name="_Toc24781"/>
      <w:r>
        <w:rPr>
          <w:rFonts w:hint="eastAsia" w:ascii="Times New Roman" w:hAnsi="Times New Roman" w:eastAsia="宋体" w:cs="Times New Roman"/>
          <w:b/>
          <w:bCs/>
          <w:kern w:val="44"/>
          <w:sz w:val="44"/>
          <w:szCs w:val="44"/>
        </w:rPr>
        <w:t>第二册 通用条款</w:t>
      </w:r>
      <w:bookmarkEnd w:id="253"/>
    </w:p>
    <w:p>
      <w:pPr>
        <w:pStyle w:val="3"/>
        <w:numPr>
          <w:ilvl w:val="0"/>
          <w:numId w:val="12"/>
        </w:numPr>
        <w:spacing w:before="156" w:beforeLines="50" w:after="156" w:afterLines="50"/>
        <w:ind w:left="562" w:hanging="562"/>
        <w:jc w:val="center"/>
        <w:rPr>
          <w:sz w:val="28"/>
          <w:szCs w:val="28"/>
        </w:rPr>
      </w:pPr>
      <w:bookmarkStart w:id="254" w:name="_Toc32388"/>
      <w:r>
        <w:rPr>
          <w:rFonts w:hint="eastAsia"/>
          <w:sz w:val="28"/>
          <w:szCs w:val="28"/>
        </w:rPr>
        <w:t>总则</w:t>
      </w:r>
      <w:bookmarkEnd w:id="254"/>
    </w:p>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1.1信合招标（深圳）有限公司发出招标文件通用条款版本，列出采购项目进行招标采购所适用的通用条款内容。如有需要，信合招标（深圳）有限公司可以对通用条款增加附录或补充内容。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1.4“通用条款”是适用于招标采购项目的基础性条款，具有普遍性和通用性。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本项目按照《深圳经济特区政府采购条例》、《深圳经济特区政府采购条例实施细则》等规定，并参考有关法规，通过招标方式确定中标供应商。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Arial" w:hAnsi="Arial" w:cs="Arial"/>
          <w:szCs w:val="21"/>
          <w:shd w:val="clear" w:color="auto" w:fill="FFFFFF"/>
        </w:rPr>
      </w:pPr>
      <w:r>
        <w:rPr>
          <w:rFonts w:hint="eastAsia" w:ascii="宋体" w:hAnsi="宋体"/>
          <w:szCs w:val="21"/>
        </w:rPr>
        <w:t>3.</w:t>
      </w:r>
      <w:r>
        <w:rPr>
          <w:rFonts w:ascii="宋体" w:hAnsi="宋体"/>
          <w:szCs w:val="21"/>
        </w:rPr>
        <w:t>1</w:t>
      </w:r>
      <w:r>
        <w:rPr>
          <w:rFonts w:hint="eastAsia" w:ascii="宋体" w:hAnsi="宋体"/>
          <w:szCs w:val="21"/>
        </w:rPr>
        <w:t>“信合招标（深圳）有限公司”</w:t>
      </w:r>
      <w:r>
        <w:rPr>
          <w:rFonts w:hint="eastAsia" w:ascii="Arial" w:hAnsi="Arial" w:cs="Arial"/>
          <w:szCs w:val="21"/>
          <w:shd w:val="clear" w:color="auto" w:fill="FFFFFF"/>
        </w:rPr>
        <w:t>是指经财政局批准的，对政府采购项目或者非政府采购项目组织实施采购，并对招标采购活动提供服务的专门机构；</w:t>
      </w:r>
    </w:p>
    <w:p>
      <w:pPr>
        <w:ind w:firstLine="411" w:firstLineChars="196"/>
        <w:rPr>
          <w:rFonts w:ascii="宋体" w:hAnsi="宋体"/>
          <w:szCs w:val="21"/>
        </w:rPr>
      </w:pPr>
      <w:r>
        <w:rPr>
          <w:rFonts w:hint="eastAsia" w:ascii="宋体" w:hAnsi="宋体"/>
          <w:szCs w:val="21"/>
        </w:rPr>
        <w:t xml:space="preserve">3.2“采购人”或“招标人”：指国家机关、事业单位、团体组织、企业等； </w:t>
      </w:r>
    </w:p>
    <w:p>
      <w:pPr>
        <w:ind w:firstLine="411" w:firstLineChars="196"/>
        <w:rPr>
          <w:rFonts w:ascii="宋体" w:hAnsi="宋体"/>
          <w:szCs w:val="21"/>
        </w:rPr>
      </w:pPr>
      <w:r>
        <w:rPr>
          <w:rFonts w:hint="eastAsia" w:ascii="宋体" w:hAnsi="宋体"/>
          <w:szCs w:val="21"/>
        </w:rPr>
        <w:t>3.3“投标人”或“投标方”，即供应商，指参加投标竞争并愿意按照招标文件要求向采购人提供货物、工程或者服务的依法成立的法人、其他组织或者自然人；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3.4“评审委员会”和“谈判小组”是依据《深圳经济特区政府采购条例》、《深圳经济特区政府采购条例实施细则》等有关规定组建的专门负责本次招标其评标（谈判）工作的临时性机构；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5．投标人参加招标采购的条件</w:t>
      </w:r>
    </w:p>
    <w:p>
      <w:pPr>
        <w:ind w:firstLine="411" w:firstLineChars="196"/>
        <w:rPr>
          <w:rFonts w:ascii="宋体" w:hAnsi="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11" w:firstLineChars="196"/>
        <w:rPr>
          <w:rFonts w:ascii="宋体" w:hAnsi="宋体"/>
          <w:szCs w:val="21"/>
        </w:rPr>
      </w:pPr>
      <w:r>
        <w:rPr>
          <w:rFonts w:hint="eastAsia" w:ascii="宋体" w:hAnsi="宋体"/>
          <w:szCs w:val="21"/>
        </w:rPr>
        <w:t>5.2联合体投标</w:t>
      </w:r>
    </w:p>
    <w:p>
      <w:pPr>
        <w:ind w:firstLine="411" w:firstLineChars="196"/>
        <w:rPr>
          <w:rFonts w:ascii="宋体" w:hAnsi="宋体"/>
          <w:szCs w:val="21"/>
        </w:rPr>
      </w:pPr>
      <w:r>
        <w:rPr>
          <w:rFonts w:hint="eastAsia" w:ascii="宋体" w:hAnsi="宋体"/>
          <w:szCs w:val="21"/>
        </w:rPr>
        <w:t>5.2.1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5.2.2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（2）联合体中有同类资质的供应商按照联合体分工承担相同工作的，应当按照资质等级较低的供应商确定资质等级。</w:t>
      </w:r>
    </w:p>
    <w:p>
      <w:pPr>
        <w:ind w:firstLine="411" w:firstLineChars="196"/>
      </w:pPr>
      <w:r>
        <w:rPr>
          <w:rFonts w:hint="eastAsia"/>
        </w:rPr>
        <w:t>（3）是否允许联合体参加投标，应当由采购人和采购代理机构根据项目的实际情况和潜在供应商的数量自主决定，如果决定接受联合体投标则应当在采购公告中明示。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（4）投标人的投标文件及中标后签署的合同协议对联合体各方均具法律约束力；</w:t>
      </w:r>
    </w:p>
    <w:p>
      <w:pPr>
        <w:ind w:firstLine="411" w:firstLineChars="196"/>
        <w:rPr>
          <w:rFonts w:ascii="宋体" w:hAnsi="宋体"/>
        </w:rPr>
      </w:pPr>
      <w:r>
        <w:rPr>
          <w:rFonts w:hint="eastAsia" w:ascii="宋体" w:hAnsi="宋体"/>
        </w:rPr>
        <w:t>（5）联合体各方应当签订共同投标协议，明确约定各方拟承担的工作和责任，并将该共同投标协议随投标文件一并递交给信合招标（深圳）有限公司；</w:t>
      </w:r>
    </w:p>
    <w:p>
      <w:pPr>
        <w:ind w:firstLine="411" w:firstLineChars="196"/>
        <w:rPr>
          <w:rFonts w:ascii="宋体" w:hAnsi="宋体"/>
        </w:rPr>
      </w:pPr>
      <w:r>
        <w:rPr>
          <w:rFonts w:hint="eastAsia" w:ascii="宋体" w:hAnsi="宋体"/>
        </w:rPr>
        <w:t>（6）联合体中标后，联合体各方应当共同与采购人签订合同，就中标项目向采购人承担连带责任；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7）以联合体形式参加招标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（8）本通用条款中“投标人”一词亦指联合体各方，专用条款另有规定或说明的除外。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315" w:firstLineChars="150"/>
        <w:rPr>
          <w:bCs/>
          <w:szCs w:val="21"/>
        </w:rPr>
      </w:pPr>
      <w:r>
        <w:rPr>
          <w:rFonts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shd w:val="clear" w:color="auto" w:fill="FFFFFF"/>
        </w:rPr>
      </w:pPr>
      <w:r>
        <w:rPr>
          <w:rFonts w:hint="eastAsia"/>
          <w:shd w:val="clear" w:color="auto" w:fill="FFFFFF"/>
        </w:rPr>
        <w:t xml:space="preserve">6.2 </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信合招标（深圳）有限公司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9.3采购人必须通过信合招标（深圳）有限公司向投标人提供有关现场的资料和数据。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9.4任何人或任何组织在踏勘现场时向投标人提交的任何书面资料或口头承诺，未经信合招标（深圳）有限公司在网上发布或书面通知，均作无效处理。</w:t>
      </w:r>
    </w:p>
    <w:p>
      <w:pPr>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10.2投标人如对招标文件内容有疑问，必须在招标文件规定的答疑截止时间前提交信合招标（深圳）有限公司。</w:t>
      </w:r>
    </w:p>
    <w:p>
      <w:pPr>
        <w:ind w:firstLine="411" w:firstLineChars="196"/>
        <w:rPr>
          <w:rFonts w:ascii="宋体" w:hAnsi="宋体"/>
          <w:szCs w:val="21"/>
        </w:rPr>
      </w:pPr>
      <w:r>
        <w:rPr>
          <w:rFonts w:hint="eastAsia" w:ascii="宋体" w:hAnsi="宋体"/>
          <w:szCs w:val="21"/>
        </w:rPr>
        <w:t>10.3信合招标（深圳）有限公司对疑问所做出的澄清和解答，以书面答复（包括网站发布信息）为准。答疑纪要的有效性规定按照本通用条款第13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10.4如信合招标（深圳）有限公司认为有必要组织现场答疑会，投标人应按照招标文件规定的时间或信合招标（深圳）有限公司另行书面通知（包括网站发布的通知）的时间和地点，参与现场答疑会。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pStyle w:val="3"/>
        <w:numPr>
          <w:ilvl w:val="0"/>
          <w:numId w:val="12"/>
        </w:numPr>
        <w:spacing w:before="156" w:beforeLines="50" w:after="156" w:afterLines="50"/>
        <w:jc w:val="center"/>
        <w:rPr>
          <w:sz w:val="28"/>
          <w:szCs w:val="28"/>
        </w:rPr>
      </w:pPr>
      <w:bookmarkStart w:id="255" w:name="_Toc16042"/>
      <w:r>
        <w:rPr>
          <w:rFonts w:hint="eastAsia"/>
          <w:sz w:val="28"/>
          <w:szCs w:val="28"/>
        </w:rPr>
        <w:t>招标文件</w:t>
      </w:r>
      <w:bookmarkEnd w:id="255"/>
    </w:p>
    <w:p>
      <w:pPr>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11.1招标文件除以下内容外，信合招标（深圳）有限公司在招标（或谈判）期间发出的答疑、澄清或修改等相关公告或通知内容，均是招标文件的组成部分，对投标人起约束作用；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 xml:space="preserve">第三章  </w:t>
      </w:r>
      <w:r>
        <w:rPr>
          <w:rFonts w:hint="eastAsia"/>
        </w:rPr>
        <w:t>投标文件格式、附件</w:t>
      </w:r>
    </w:p>
    <w:p>
      <w:pPr>
        <w:ind w:left="630" w:leftChars="300" w:firstLine="411" w:firstLineChars="196"/>
        <w:rPr>
          <w:rFonts w:ascii="宋体" w:hAnsi="宋体"/>
          <w:szCs w:val="21"/>
        </w:rPr>
      </w:pPr>
      <w:r>
        <w:rPr>
          <w:rFonts w:hint="eastAsia" w:ascii="宋体" w:hAnsi="宋体"/>
          <w:szCs w:val="21"/>
        </w:rPr>
        <w:t>第四章  合同及履约情况反馈格式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评标要求</w:t>
      </w:r>
    </w:p>
    <w:p>
      <w:pPr>
        <w:ind w:left="630" w:leftChars="300" w:firstLine="411" w:firstLineChars="196"/>
        <w:rPr>
          <w:rFonts w:ascii="宋体" w:hAnsi="宋体"/>
          <w:szCs w:val="21"/>
        </w:rPr>
      </w:pPr>
      <w:r>
        <w:rPr>
          <w:rFonts w:hint="eastAsia" w:ascii="宋体" w:hAnsi="宋体"/>
          <w:szCs w:val="21"/>
        </w:rPr>
        <w:t>第七章  评标程序及评标方法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left="630" w:leftChars="300" w:firstLine="411" w:firstLineChars="196"/>
        <w:rPr>
          <w:rFonts w:ascii="宋体" w:hAnsi="宋体"/>
          <w:szCs w:val="21"/>
        </w:rPr>
      </w:pPr>
    </w:p>
    <w:p>
      <w:pPr>
        <w:ind w:firstLine="411" w:firstLineChars="196"/>
        <w:rPr>
          <w:rFonts w:ascii="宋体" w:hAnsi="宋体"/>
          <w:szCs w:val="21"/>
        </w:rPr>
      </w:pPr>
      <w:r>
        <w:rPr>
          <w:rFonts w:hint="eastAsia" w:ascii="宋体" w:hAnsi="宋体"/>
          <w:szCs w:val="21"/>
        </w:rPr>
        <w:t>11.2 投标人取得招标文件后，应仔细检查招标文件的所有内容，如有疑问应在答疑截止时间之前向信合招标（深圳）有限公司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信合招标（深圳）有限公司在网上发布或书面通知，均作无效处理，不得作为招标文件的组成部分。信合招标（深圳）有限公司对投标人由此而做出的推论、理解和结论概不负责。</w:t>
      </w:r>
    </w:p>
    <w:p>
      <w:pPr>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提交给信合招标（深圳）有限公司。不论是信合招标（深圳）有限公司根据需要主动对招标文件进行必要的澄清或是根据投标人的要求对招标文件做出澄清，信合招标（深圳）有限公司都将在投标截止日期前以书面形式（包括信合招标（深圳）有限公司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，投标截止期后不再受理针对招标文件的相关质疑或投诉。</w:t>
      </w:r>
    </w:p>
    <w:p>
      <w:pPr>
        <w:snapToGrid w:val="0"/>
        <w:ind w:firstLine="420" w:firstLineChars="200"/>
        <w:rPr>
          <w:rFonts w:ascii="宋体" w:hAnsi="宋体"/>
          <w:szCs w:val="21"/>
        </w:rPr>
      </w:pPr>
      <w:r>
        <w:rPr>
          <w:rFonts w:hint="eastAsia" w:ascii="宋体" w:hAnsi="宋体"/>
          <w:szCs w:val="21"/>
        </w:rPr>
        <w:t>12.3 对招标文件中描述有歧意或前后不一致的地方，评审委员会有权进行评判，但对同一条款的评判应适用于每个投标人。</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3.1招标文件发出后，在投标截止日期前任何时候，确需要变更招标内容的，信合招标（深圳）有限公司可主动或在解答投标人提出的澄清问题时对招标文件进行修改；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信合招标（深圳）有限公司保证招标文件澄清（答疑）纪要和招标文件修改补充通知在投标截止时间前以网站公开发布形式或书面形式发送给所有投标人。为使投标人在编写投标文件时有充分时间对招标文件的修改部分进行研究，信合招标（深圳）有限公司可以酌情延长递交投标文件的截止日期，具体时间将在修改补充通知中明确。</w:t>
      </w:r>
    </w:p>
    <w:p>
      <w:pPr>
        <w:ind w:firstLine="411" w:firstLineChars="196"/>
        <w:rPr>
          <w:rFonts w:ascii="宋体" w:hAnsi="宋体"/>
          <w:szCs w:val="21"/>
        </w:rPr>
      </w:pPr>
    </w:p>
    <w:p>
      <w:pPr>
        <w:pStyle w:val="3"/>
        <w:numPr>
          <w:ilvl w:val="0"/>
          <w:numId w:val="12"/>
        </w:numPr>
        <w:spacing w:before="156" w:beforeLines="50" w:after="156" w:afterLines="50"/>
        <w:jc w:val="center"/>
        <w:rPr>
          <w:sz w:val="28"/>
          <w:szCs w:val="28"/>
        </w:rPr>
      </w:pPr>
      <w:bookmarkStart w:id="256" w:name="_Toc25803"/>
      <w:r>
        <w:rPr>
          <w:rFonts w:hint="eastAsia"/>
          <w:sz w:val="28"/>
          <w:szCs w:val="28"/>
        </w:rPr>
        <w:t>投标文件的编制</w:t>
      </w:r>
      <w:bookmarkEnd w:id="256"/>
    </w:p>
    <w:p>
      <w:pPr>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与信合招标（深圳）有限公司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w:t>
      </w:r>
      <w:r>
        <w:rPr>
          <w:rFonts w:hint="eastAsia" w:ascii="宋体" w:hAnsi="宋体"/>
          <w:b/>
          <w:bCs/>
          <w:szCs w:val="21"/>
        </w:rPr>
        <w:t>招标文件第一册“专用条款”</w:t>
      </w:r>
      <w:r>
        <w:rPr>
          <w:rFonts w:hint="eastAsia" w:ascii="宋体" w:hAnsi="宋体"/>
          <w:b/>
          <w:szCs w:val="21"/>
        </w:rPr>
        <w:t>的相关内容。</w:t>
      </w:r>
    </w:p>
    <w:p>
      <w:pPr>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本项目的投标应以人民币计。</w:t>
      </w:r>
    </w:p>
    <w:p>
      <w:pPr>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rPr>
          <w:rFonts w:ascii="黑体" w:hAnsi="宋体" w:eastAsia="黑体"/>
          <w:sz w:val="24"/>
        </w:rPr>
      </w:pPr>
      <w:r>
        <w:rPr>
          <w:rFonts w:hint="eastAsia" w:ascii="黑体" w:hAnsi="宋体" w:eastAsia="黑体"/>
          <w:sz w:val="24"/>
        </w:rPr>
        <w:t>19．投标文件其他证明文件的要求</w:t>
      </w:r>
    </w:p>
    <w:p>
      <w:pPr>
        <w:rPr>
          <w:rFonts w:ascii="宋体" w:hAnsi="宋体"/>
          <w:szCs w:val="21"/>
        </w:rPr>
      </w:pPr>
      <w:r>
        <w:rPr>
          <w:rFonts w:hint="eastAsia" w:ascii="黑体" w:hAnsi="宋体" w:eastAsia="黑体"/>
          <w:sz w:val="24"/>
        </w:rPr>
        <w:t xml:space="preserve">    </w:t>
      </w: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信合招标（深圳）有限公司在原定的投标有效期满之前，信合招标（深圳）有限公司可以根据需要以书面形式（包括网站公开发布方式）向投标人提出延长投标有效期的要求，对此要求投标人须以书面形式予以答复，投标人可以拒绝信合招标（深圳）有限公司此项要求，其投标在原投标有效期满后不再有效。同意延长投标有效期的投标人不能要求也不允许修改其投标文件，但应当相应的延长投标担保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rPr>
          <w:rFonts w:ascii="黑体" w:hAnsi="宋体" w:eastAsia="黑体"/>
          <w:sz w:val="24"/>
        </w:rPr>
      </w:pPr>
      <w:r>
        <w:rPr>
          <w:rFonts w:hint="eastAsia" w:ascii="黑体" w:hAnsi="宋体" w:eastAsia="黑体"/>
          <w:sz w:val="24"/>
        </w:rPr>
        <w:t xml:space="preserve">21．关于投标保证金 </w:t>
      </w:r>
    </w:p>
    <w:p>
      <w:pPr>
        <w:rPr>
          <w:rFonts w:ascii="宋体" w:hAnsi="宋体"/>
          <w:szCs w:val="21"/>
        </w:rPr>
      </w:pPr>
      <w:r>
        <w:rPr>
          <w:rFonts w:hint="eastAsia" w:ascii="宋体" w:hAnsi="宋体"/>
          <w:szCs w:val="21"/>
        </w:rPr>
        <w:t xml:space="preserve">    21.1 自2019年8月15日起，信合招标（深圳）有限公司停止收取投标保证金和履约保证金。信合招标（深圳）有限公司将同时为所有供应商开放投标权限（因受到主管部门处罚锁定投标权限的除外）。</w:t>
      </w:r>
    </w:p>
    <w:p>
      <w:pPr>
        <w:rPr>
          <w:rFonts w:ascii="宋体" w:hAnsi="宋体"/>
          <w:szCs w:val="21"/>
        </w:rPr>
      </w:pPr>
      <w:r>
        <w:rPr>
          <w:rFonts w:hint="eastAsia" w:ascii="宋体" w:hAnsi="宋体"/>
          <w:szCs w:val="21"/>
        </w:rPr>
        <w:t xml:space="preserve">    21.2 咨询电话：0755-27595397。</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23.1投标人应按要求准备所投项目的投标文件份数，具体份数要求详见本项目招标文件第一册“专用条款”的相关内容。</w:t>
      </w:r>
    </w:p>
    <w:p>
      <w:pPr>
        <w:ind w:firstLine="411" w:firstLineChars="196"/>
        <w:rPr>
          <w:rFonts w:ascii="宋体" w:hAnsi="宋体"/>
        </w:rPr>
      </w:pPr>
      <w:r>
        <w:rPr>
          <w:rFonts w:hint="eastAsia" w:ascii="宋体" w:hAnsi="宋体"/>
        </w:rPr>
        <w:t>23.2信合招标（深圳）有限公司不接受投标截止时间后递交的纸质、电子、传真等所有形式的投标文件。由于对招投标操作不熟悉或自身原因导致不能在投标截止时间之前递交投标文件，信合招标（深圳）有限公司概不负责。建议于开标前一个工作日完成投标文件的制作。</w:t>
      </w:r>
    </w:p>
    <w:p>
      <w:pPr>
        <w:ind w:firstLine="411" w:firstLineChars="196"/>
        <w:rPr>
          <w:rFonts w:ascii="宋体" w:hAnsi="宋体"/>
        </w:rPr>
      </w:pPr>
      <w:r>
        <w:rPr>
          <w:rFonts w:hint="eastAsia" w:ascii="宋体" w:hAnsi="宋体"/>
        </w:rPr>
        <w:t>23.3如果开标时出现网络故障、技术故障，影响了招投标活动，信合招标（深圳）有限公司有权采取措施如延期等，以保障招投标活动的公开、公平和公正。</w:t>
      </w:r>
    </w:p>
    <w:p>
      <w:pPr>
        <w:ind w:firstLine="411" w:firstLineChars="196"/>
        <w:rPr>
          <w:rFonts w:ascii="宋体" w:hAnsi="宋体"/>
        </w:rPr>
      </w:pPr>
      <w:r>
        <w:rPr>
          <w:rFonts w:hint="eastAsia" w:ascii="宋体" w:hAnsi="宋体"/>
        </w:rPr>
        <w:t>23.4电报、电话、传真形式的投标概不接受。</w:t>
      </w:r>
    </w:p>
    <w:p>
      <w:pPr>
        <w:ind w:firstLine="411" w:firstLineChars="196"/>
        <w:rPr>
          <w:rFonts w:ascii="宋体" w:hAnsi="宋体"/>
        </w:rPr>
      </w:pPr>
      <w:r>
        <w:rPr>
          <w:rFonts w:hint="eastAsia" w:ascii="宋体" w:hAnsi="宋体"/>
        </w:rPr>
        <w:t>23.5 资格证明文件提供复印件或扫描件，专用条款另有要求的除外。</w:t>
      </w:r>
    </w:p>
    <w:p>
      <w:pPr>
        <w:ind w:firstLine="411" w:firstLineChars="196"/>
        <w:rPr>
          <w:rFonts w:ascii="宋体" w:hAnsi="宋体"/>
          <w:szCs w:val="21"/>
        </w:rPr>
      </w:pPr>
    </w:p>
    <w:p>
      <w:pPr>
        <w:pStyle w:val="3"/>
        <w:numPr>
          <w:ilvl w:val="0"/>
          <w:numId w:val="12"/>
        </w:numPr>
        <w:spacing w:before="156" w:beforeLines="50" w:after="156" w:afterLines="50"/>
        <w:jc w:val="center"/>
        <w:rPr>
          <w:sz w:val="28"/>
          <w:szCs w:val="28"/>
        </w:rPr>
      </w:pPr>
      <w:bookmarkStart w:id="257" w:name="_Toc26464"/>
      <w:r>
        <w:rPr>
          <w:rFonts w:hint="eastAsia"/>
          <w:sz w:val="28"/>
          <w:szCs w:val="28"/>
        </w:rPr>
        <w:t>投标文件的递交</w:t>
      </w:r>
      <w:bookmarkEnd w:id="257"/>
    </w:p>
    <w:p>
      <w:pPr>
        <w:rPr>
          <w:rFonts w:ascii="黑体" w:hAnsi="宋体" w:eastAsia="黑体"/>
          <w:sz w:val="24"/>
        </w:rPr>
      </w:pPr>
      <w:r>
        <w:rPr>
          <w:rFonts w:hint="eastAsia" w:ascii="黑体" w:hAnsi="宋体" w:eastAsia="黑体"/>
          <w:sz w:val="24"/>
        </w:rPr>
        <w:t>24．投标书的装订、签署、密封、标记</w:t>
      </w:r>
    </w:p>
    <w:p>
      <w:pPr>
        <w:ind w:firstLine="420" w:firstLineChars="200"/>
        <w:rPr>
          <w:rFonts w:ascii="宋体" w:hAnsi="宋体"/>
        </w:rPr>
      </w:pPr>
      <w:r>
        <w:rPr>
          <w:rFonts w:hint="eastAsia" w:ascii="宋体" w:hAnsi="宋体"/>
        </w:rPr>
        <w:t>24.1投标人应当按“招标项目需求”中规定的份数制作，每套投标文件须清楚地标明“正本”、“副本”字样。当正本与副本、投标文件电子档内容不一致时，以正本为准。投标文件的副本可采用正本的复印件。</w:t>
      </w:r>
    </w:p>
    <w:p>
      <w:pPr>
        <w:ind w:firstLine="420" w:firstLineChars="200"/>
        <w:rPr>
          <w:rFonts w:ascii="宋体" w:hAnsi="宋体"/>
        </w:rPr>
      </w:pPr>
      <w:r>
        <w:rPr>
          <w:rFonts w:hint="eastAsia" w:ascii="宋体" w:hAnsi="宋体"/>
        </w:rPr>
        <w:t>24.2纸质投标文件须根据本招标文件中“第三章投标文件格式”模板的内容编制完成。除模板中要求填写、添加的内容外，不得对其他文字内容做任何改动。如果因操作失误而改动的，以模板中的文字叙述为准。</w:t>
      </w:r>
    </w:p>
    <w:p>
      <w:pPr>
        <w:ind w:firstLine="420" w:firstLineChars="200"/>
        <w:rPr>
          <w:rFonts w:ascii="宋体" w:hAnsi="宋体"/>
        </w:rPr>
      </w:pPr>
      <w:r>
        <w:rPr>
          <w:rFonts w:hint="eastAsia" w:ascii="宋体" w:hAnsi="宋体"/>
        </w:rPr>
        <w:t>24.3投标文件的正副本封面须加盖公章，并由投标人法定代表人或经正式授权并对投标人有约束力的代表签字或加盖个人印鉴。投标文件须加盖骑缝章。</w:t>
      </w:r>
    </w:p>
    <w:p>
      <w:pPr>
        <w:ind w:firstLine="420" w:firstLineChars="200"/>
        <w:rPr>
          <w:rFonts w:ascii="宋体" w:hAnsi="宋体"/>
        </w:rPr>
      </w:pPr>
      <w:r>
        <w:rPr>
          <w:rFonts w:hint="eastAsia" w:ascii="宋体" w:hAnsi="宋体"/>
        </w:rPr>
        <w:t>24.4投标文件的任何一页均不得涂改、行间插字或增删，如出现上述情况，不论何种原因造成，必须由投标文件签字人在改动处小签并盖章方为有效。</w:t>
      </w:r>
    </w:p>
    <w:p>
      <w:pPr>
        <w:ind w:firstLine="420" w:firstLineChars="200"/>
        <w:rPr>
          <w:rFonts w:ascii="宋体" w:hAnsi="宋体"/>
        </w:rPr>
      </w:pPr>
      <w:r>
        <w:rPr>
          <w:rFonts w:hint="eastAsia" w:ascii="宋体" w:hAnsi="宋体"/>
        </w:rPr>
        <w:t>24.5投标文件的正本与副本须分别装订成册，不得采用活页夹，逐页标注连续页码，否则，采购人对由于投标文件装订松散而造成的丢失或其他后果不承担任何责任。</w:t>
      </w:r>
    </w:p>
    <w:p>
      <w:pPr>
        <w:ind w:firstLine="420" w:firstLineChars="200"/>
        <w:rPr>
          <w:rFonts w:ascii="宋体" w:hAnsi="宋体"/>
        </w:rPr>
      </w:pPr>
      <w:r>
        <w:rPr>
          <w:rFonts w:hint="eastAsia" w:ascii="宋体" w:hAnsi="宋体"/>
        </w:rPr>
        <w:t>24.6不得以投标专用章、合同章等任何其他形式印章代替公章，否则投标无效。</w:t>
      </w:r>
    </w:p>
    <w:p>
      <w:pPr>
        <w:ind w:firstLine="420" w:firstLineChars="200"/>
        <w:rPr>
          <w:rFonts w:ascii="宋体" w:hAnsi="宋体"/>
        </w:rPr>
      </w:pPr>
      <w:r>
        <w:rPr>
          <w:rFonts w:hint="eastAsia" w:ascii="宋体" w:hAnsi="宋体"/>
        </w:rPr>
        <w:t>24.7《开标一览表》作为开标时唱标的依据，除按格式要求放入投标文件中外，应另行单独密封提交一份，在封口密封处加盖公章，并在信封上标明“开标一览表”字样。</w:t>
      </w:r>
    </w:p>
    <w:p>
      <w:pPr>
        <w:ind w:firstLine="420" w:firstLineChars="200"/>
        <w:rPr>
          <w:rFonts w:ascii="宋体" w:hAnsi="宋体"/>
        </w:rPr>
      </w:pPr>
      <w:r>
        <w:rPr>
          <w:rFonts w:hint="eastAsia" w:ascii="宋体" w:hAnsi="宋体"/>
        </w:rPr>
        <w:t>24.8投标文件</w:t>
      </w:r>
      <w:r>
        <w:rPr>
          <w:rFonts w:hint="eastAsia" w:ascii="Times New Roman" w:hAnsi="Times New Roman" w:eastAsia="宋体" w:cs="Times New Roman"/>
          <w:szCs w:val="24"/>
        </w:rPr>
        <w:t>正本和副本密封在一个袋内，开标一览表和投标文件电子档密封在一个袋内。</w:t>
      </w:r>
      <w:r>
        <w:rPr>
          <w:rFonts w:hint="eastAsia" w:ascii="宋体" w:hAnsi="宋体"/>
        </w:rPr>
        <w:t xml:space="preserve"> </w:t>
      </w:r>
    </w:p>
    <w:p>
      <w:pPr>
        <w:ind w:firstLine="420" w:firstLineChars="200"/>
        <w:rPr>
          <w:rFonts w:ascii="宋体" w:hAnsi="宋体"/>
        </w:rPr>
      </w:pPr>
      <w:r>
        <w:rPr>
          <w:rFonts w:hint="eastAsia" w:ascii="宋体" w:hAnsi="宋体"/>
        </w:rPr>
        <w:t>24.9外层信封均须：</w:t>
      </w:r>
    </w:p>
    <w:p>
      <w:pPr>
        <w:ind w:firstLine="420" w:firstLineChars="200"/>
        <w:rPr>
          <w:rFonts w:ascii="宋体" w:hAnsi="宋体"/>
        </w:rPr>
      </w:pPr>
      <w:r>
        <w:rPr>
          <w:rFonts w:hint="eastAsia" w:ascii="宋体" w:hAnsi="宋体"/>
        </w:rPr>
        <w:t>24.9.1注明招标编号、包号、项目名称、投标人名称和地址、“投标文件”或“开标一览表”和“在XX年XX月XX日XX时XX分之前不得启封”的字样，时间应为指招标公告中规定的开标时间。</w:t>
      </w:r>
    </w:p>
    <w:p>
      <w:pPr>
        <w:ind w:firstLine="420" w:firstLineChars="200"/>
      </w:pPr>
      <w:r>
        <w:rPr>
          <w:rFonts w:hint="eastAsia" w:ascii="宋体" w:hAnsi="宋体"/>
        </w:rPr>
        <w:t>24.9.2如果外层信封未按本条款要求加写标记和密封，招标代理机构对误投或过早启封概不负责。</w:t>
      </w:r>
    </w:p>
    <w:p>
      <w:pPr>
        <w:rPr>
          <w:rFonts w:ascii="黑体" w:hAnsi="宋体" w:eastAsia="黑体"/>
          <w:sz w:val="24"/>
        </w:rPr>
      </w:pPr>
      <w:r>
        <w:rPr>
          <w:rFonts w:hint="eastAsia" w:ascii="黑体" w:hAnsi="宋体" w:eastAsia="黑体"/>
          <w:sz w:val="24"/>
        </w:rPr>
        <w:t>25．投标截止日期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1供应商必须在投标截止日期前在招标公告规定的地点递交投标文件。</w:t>
      </w:r>
    </w:p>
    <w:p>
      <w:pPr>
        <w:ind w:firstLine="411" w:firstLineChars="196"/>
        <w:rPr>
          <w:rFonts w:ascii="宋体" w:hAnsi="宋体"/>
        </w:rPr>
      </w:pPr>
      <w:r>
        <w:rPr>
          <w:rFonts w:hint="eastAsia" w:ascii="宋体" w:hAnsi="宋体"/>
        </w:rPr>
        <w:t>25.2信合招标（深圳）有限公司可以按本通用条款第13条规定，通过修改招标文件自行决定酌情延长投标截止期。在此情况下，信合招标（深圳）有限公司、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w:t>
      </w:r>
      <w:r>
        <w:rPr>
          <w:rFonts w:hint="eastAsia" w:asciiTheme="minorEastAsia" w:hAnsiTheme="minorEastAsia" w:cstheme="minorEastAsia"/>
          <w:szCs w:val="21"/>
        </w:rPr>
        <w:t>逾期送达（以签到时间为准）或不符合投标规定的投标文件恕不接受</w:t>
      </w:r>
      <w:r>
        <w:rPr>
          <w:rFonts w:hint="eastAsia" w:ascii="宋体" w:hAnsi="宋体"/>
        </w:rPr>
        <w:t>。</w:t>
      </w:r>
    </w:p>
    <w:p>
      <w:pPr>
        <w:rPr>
          <w:rFonts w:ascii="黑体" w:hAnsi="宋体" w:eastAsia="黑体"/>
          <w:sz w:val="24"/>
        </w:rPr>
      </w:pPr>
      <w:r>
        <w:rPr>
          <w:rFonts w:hint="eastAsia" w:ascii="黑体" w:hAnsi="宋体" w:eastAsia="黑体"/>
          <w:sz w:val="24"/>
        </w:rPr>
        <w:t>26. 样品的递交</w:t>
      </w:r>
    </w:p>
    <w:p>
      <w:pPr>
        <w:rPr>
          <w:rFonts w:ascii="宋体" w:hAnsi="宋体"/>
          <w:szCs w:val="21"/>
        </w:rPr>
      </w:pPr>
      <w:r>
        <w:rPr>
          <w:rFonts w:hint="eastAsia" w:ascii="宋体" w:hAnsi="宋体"/>
          <w:szCs w:val="21"/>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ind w:firstLine="420"/>
        <w:rPr>
          <w:rFonts w:ascii="宋体" w:hAnsi="宋体" w:cs="宋体"/>
          <w:kern w:val="0"/>
          <w:szCs w:val="18"/>
        </w:rPr>
      </w:pPr>
      <w:r>
        <w:rPr>
          <w:rFonts w:hint="eastAsia" w:ascii="宋体" w:hAnsi="宋体"/>
          <w:szCs w:val="21"/>
        </w:rPr>
        <w:t>26.2</w:t>
      </w:r>
      <w:r>
        <w:rPr>
          <w:rFonts w:hint="eastAsia" w:ascii="宋体" w:hAnsi="宋体" w:cs="宋体"/>
          <w:kern w:val="0"/>
          <w:szCs w:val="18"/>
        </w:rPr>
        <w:t>投标样品上必须标注“项目名称及项目编号、样品编号、样品名称”等信息，但</w:t>
      </w:r>
      <w:r>
        <w:rPr>
          <w:rFonts w:ascii="宋体" w:hAnsi="宋体" w:cs="宋体"/>
          <w:kern w:val="0"/>
          <w:szCs w:val="18"/>
        </w:rPr>
        <w:t>不</w:t>
      </w:r>
      <w:r>
        <w:rPr>
          <w:rFonts w:hint="eastAsia" w:ascii="宋体" w:hAnsi="宋体" w:cs="宋体"/>
          <w:kern w:val="0"/>
          <w:szCs w:val="18"/>
        </w:rPr>
        <w:t>得显示指向</w:t>
      </w:r>
      <w:r>
        <w:rPr>
          <w:rFonts w:ascii="宋体" w:hAnsi="宋体" w:cs="宋体"/>
          <w:kern w:val="0"/>
          <w:szCs w:val="18"/>
        </w:rPr>
        <w:t>任何</w:t>
      </w:r>
      <w:r>
        <w:rPr>
          <w:rFonts w:hint="eastAsia" w:ascii="宋体" w:hAnsi="宋体" w:cs="宋体"/>
          <w:kern w:val="0"/>
          <w:szCs w:val="18"/>
        </w:rPr>
        <w:t>投标供应商的信息、</w:t>
      </w:r>
      <w:r>
        <w:rPr>
          <w:rFonts w:ascii="宋体" w:hAnsi="宋体" w:cs="宋体"/>
          <w:kern w:val="0"/>
          <w:szCs w:val="18"/>
        </w:rPr>
        <w:t>生产厂家</w:t>
      </w:r>
      <w:r>
        <w:rPr>
          <w:rFonts w:hint="eastAsia" w:ascii="宋体" w:hAnsi="宋体" w:cs="宋体"/>
          <w:kern w:val="0"/>
          <w:szCs w:val="18"/>
        </w:rPr>
        <w:t>的</w:t>
      </w:r>
      <w:r>
        <w:rPr>
          <w:rFonts w:ascii="宋体" w:hAnsi="宋体" w:cs="宋体"/>
          <w:kern w:val="0"/>
          <w:szCs w:val="18"/>
        </w:rPr>
        <w:t>商标，或者</w:t>
      </w:r>
      <w:r>
        <w:rPr>
          <w:rFonts w:hint="eastAsia" w:ascii="宋体" w:hAnsi="宋体" w:cs="宋体"/>
          <w:kern w:val="0"/>
          <w:szCs w:val="18"/>
        </w:rPr>
        <w:t>其他</w:t>
      </w:r>
      <w:r>
        <w:rPr>
          <w:rFonts w:ascii="宋体" w:hAnsi="宋体" w:cs="宋体"/>
          <w:kern w:val="0"/>
          <w:szCs w:val="18"/>
        </w:rPr>
        <w:t>的标记标识</w:t>
      </w:r>
      <w:r>
        <w:rPr>
          <w:rFonts w:hint="eastAsia" w:ascii="宋体" w:hAnsi="宋体" w:cs="宋体"/>
          <w:kern w:val="0"/>
          <w:szCs w:val="18"/>
        </w:rPr>
        <w:t>。需要安装的投标样品必须为安装完整的成品，由投标供应商自行组织安装。</w:t>
      </w:r>
    </w:p>
    <w:p>
      <w:pPr>
        <w:ind w:firstLine="420" w:firstLineChars="200"/>
        <w:rPr>
          <w:rFonts w:ascii="宋体" w:hAnsi="宋体" w:cs="宋体"/>
          <w:kern w:val="0"/>
          <w:szCs w:val="18"/>
        </w:rPr>
      </w:pPr>
      <w:r>
        <w:rPr>
          <w:rFonts w:hint="eastAsia" w:ascii="宋体" w:hAnsi="宋体"/>
          <w:szCs w:val="21"/>
        </w:rPr>
        <w:t>26.2.1</w:t>
      </w:r>
      <w:r>
        <w:rPr>
          <w:rFonts w:hint="eastAsia" w:ascii="宋体" w:hAnsi="宋体" w:cs="宋体"/>
          <w:kern w:val="0"/>
          <w:szCs w:val="18"/>
        </w:rPr>
        <w:t>样品递交签到：</w:t>
      </w:r>
    </w:p>
    <w:p>
      <w:pPr>
        <w:ind w:firstLine="420" w:firstLineChars="200"/>
        <w:rPr>
          <w:bCs/>
          <w:szCs w:val="21"/>
        </w:rPr>
      </w:pPr>
      <w:r>
        <w:rPr>
          <w:rFonts w:hint="eastAsia"/>
          <w:bCs/>
          <w:szCs w:val="21"/>
        </w:rPr>
        <w:t>投标供应商授权人需在本项目投标截止时间前，提供法定代表人证明书（盖公章）、法定代表人授权委托书（盖公章）、授权委托人身份证原件和复印件、样品清单（加盖公章），到</w:t>
      </w:r>
      <w:r>
        <w:rPr>
          <w:rFonts w:hint="eastAsia" w:ascii="宋体" w:hAnsi="宋体"/>
        </w:rPr>
        <w:t>信合招标（深圳）有限公司</w:t>
      </w:r>
      <w:r>
        <w:rPr>
          <w:rFonts w:hint="eastAsia"/>
          <w:bCs/>
          <w:szCs w:val="21"/>
        </w:rPr>
        <w:t>，按</w:t>
      </w:r>
      <w:r>
        <w:rPr>
          <w:rFonts w:hint="eastAsia" w:ascii="宋体" w:hAnsi="宋体"/>
        </w:rPr>
        <w:t>信合招标（深圳）有限公司</w:t>
      </w:r>
      <w:r>
        <w:rPr>
          <w:rFonts w:hint="eastAsia"/>
          <w:bCs/>
          <w:szCs w:val="21"/>
        </w:rPr>
        <w:t>工作人员指引进行样品递交签到。</w:t>
      </w:r>
    </w:p>
    <w:p>
      <w:pPr>
        <w:ind w:firstLine="420" w:firstLineChars="200"/>
        <w:rPr>
          <w:bCs/>
          <w:szCs w:val="21"/>
        </w:rPr>
      </w:pPr>
      <w:r>
        <w:rPr>
          <w:rFonts w:hint="eastAsia"/>
          <w:bCs/>
          <w:szCs w:val="21"/>
        </w:rPr>
        <w:t>特别注意事项：（1）上述资料提供不齐全的，不予签到；（2）本项目投标截止时间后，不再受理签到；（3）未进行签到的，样品不予接收。</w:t>
      </w:r>
    </w:p>
    <w:p>
      <w:pPr>
        <w:ind w:firstLine="420" w:firstLineChars="200"/>
        <w:rPr>
          <w:rFonts w:ascii="宋体" w:hAnsi="宋体" w:cs="宋体"/>
          <w:kern w:val="0"/>
          <w:szCs w:val="18"/>
        </w:rPr>
      </w:pPr>
      <w:r>
        <w:rPr>
          <w:rFonts w:hint="eastAsia" w:ascii="宋体" w:hAnsi="宋体"/>
          <w:szCs w:val="21"/>
        </w:rPr>
        <w:t>26.2.</w:t>
      </w:r>
      <w:r>
        <w:rPr>
          <w:rFonts w:hint="eastAsia" w:ascii="宋体" w:hAnsi="宋体" w:cs="宋体"/>
          <w:kern w:val="0"/>
          <w:szCs w:val="18"/>
        </w:rPr>
        <w:t>2 样品接收</w:t>
      </w:r>
    </w:p>
    <w:p>
      <w:pPr>
        <w:ind w:firstLine="420" w:firstLineChars="200"/>
        <w:rPr>
          <w:rFonts w:ascii="宋体" w:hAnsi="宋体" w:cs="宋体"/>
          <w:kern w:val="0"/>
          <w:szCs w:val="18"/>
        </w:rPr>
      </w:pPr>
      <w:r>
        <w:rPr>
          <w:rFonts w:hint="eastAsia" w:ascii="宋体" w:hAnsi="宋体" w:cs="宋体"/>
          <w:kern w:val="0"/>
          <w:szCs w:val="18"/>
        </w:rPr>
        <w:t xml:space="preserve">本项目投标截止时间后进行投标样品接收。投标样品接收必须进行身份核对、样品核对、登记确认、顺序编号。 </w:t>
      </w:r>
    </w:p>
    <w:p>
      <w:pPr>
        <w:ind w:firstLine="420" w:firstLineChars="200"/>
        <w:rPr>
          <w:rFonts w:ascii="宋体" w:hAnsi="宋体" w:cs="宋体"/>
          <w:kern w:val="0"/>
          <w:szCs w:val="18"/>
        </w:rPr>
      </w:pPr>
      <w:r>
        <w:rPr>
          <w:rFonts w:hint="eastAsia" w:ascii="宋体" w:hAnsi="宋体" w:cs="宋体"/>
          <w:kern w:val="0"/>
          <w:szCs w:val="18"/>
        </w:rPr>
        <w:t>（1）身份核对。</w:t>
      </w:r>
      <w:r>
        <w:rPr>
          <w:rFonts w:hint="eastAsia" w:ascii="宋体" w:hAnsi="宋体"/>
        </w:rPr>
        <w:t>信合招标（深圳）有限公司</w:t>
      </w:r>
      <w:r>
        <w:rPr>
          <w:rFonts w:hint="eastAsia" w:ascii="宋体" w:hAnsi="宋体" w:cs="宋体"/>
          <w:kern w:val="0"/>
          <w:szCs w:val="18"/>
        </w:rPr>
        <w:t>核对投标供应商授权委托人提供的“法定代表人证明书（盖公章）、法定代表人授权委托书（盖公章）、授权委托人身份证原件和复印件”。资料不齐全的，不得接收投标样品。</w:t>
      </w:r>
    </w:p>
    <w:p>
      <w:pPr>
        <w:ind w:firstLine="420" w:firstLineChars="200"/>
        <w:rPr>
          <w:rFonts w:ascii="宋体" w:hAnsi="宋体" w:cs="宋体"/>
          <w:kern w:val="0"/>
          <w:szCs w:val="18"/>
        </w:rPr>
      </w:pPr>
      <w:r>
        <w:rPr>
          <w:rFonts w:hint="eastAsia" w:ascii="宋体" w:hAnsi="宋体" w:cs="宋体"/>
          <w:kern w:val="0"/>
          <w:szCs w:val="18"/>
        </w:rPr>
        <w:t>（2）样品核对。</w:t>
      </w:r>
      <w:r>
        <w:rPr>
          <w:rFonts w:hint="eastAsia" w:ascii="宋体" w:hAnsi="宋体"/>
        </w:rPr>
        <w:t>信合招标（深圳）有限公司</w:t>
      </w:r>
      <w:r>
        <w:rPr>
          <w:rFonts w:hint="eastAsia" w:ascii="宋体" w:hAnsi="宋体" w:cs="宋体"/>
          <w:kern w:val="0"/>
          <w:szCs w:val="18"/>
        </w:rPr>
        <w:t>工作人员将投标样品与投标供应商提供的《样品清单》（盖公章）进行一一核对。有不一致的或损坏情况的，将要求供应商授权委托人在《样品清单》上注明。</w:t>
      </w:r>
    </w:p>
    <w:p>
      <w:pPr>
        <w:ind w:firstLine="420" w:firstLineChars="200"/>
        <w:rPr>
          <w:rFonts w:ascii="宋体" w:hAnsi="宋体" w:cs="宋体"/>
          <w:kern w:val="0"/>
          <w:szCs w:val="18"/>
        </w:rPr>
      </w:pPr>
      <w:r>
        <w:rPr>
          <w:rFonts w:hint="eastAsia" w:ascii="宋体" w:hAnsi="宋体" w:cs="宋体"/>
          <w:kern w:val="0"/>
          <w:szCs w:val="18"/>
        </w:rPr>
        <w:t>（3）登记确认。在完成身份核对及样品核对后，投标供应商授权委托人必须在《样品接收登记表》上登记确认。</w:t>
      </w:r>
    </w:p>
    <w:p>
      <w:pPr>
        <w:ind w:firstLine="420" w:firstLineChars="200"/>
        <w:rPr>
          <w:rFonts w:ascii="宋体" w:hAnsi="宋体" w:cs="宋体"/>
          <w:kern w:val="0"/>
          <w:szCs w:val="18"/>
        </w:rPr>
      </w:pPr>
      <w:r>
        <w:rPr>
          <w:rFonts w:hint="eastAsia" w:ascii="宋体" w:hAnsi="宋体" w:cs="宋体"/>
          <w:kern w:val="0"/>
          <w:szCs w:val="18"/>
        </w:rPr>
        <w:t>（4）顺序编号。</w:t>
      </w:r>
      <w:r>
        <w:rPr>
          <w:rFonts w:hint="eastAsia" w:ascii="宋体" w:hAnsi="宋体"/>
        </w:rPr>
        <w:t>信合招标（深圳）有限公司</w:t>
      </w:r>
      <w:r>
        <w:rPr>
          <w:rFonts w:hint="eastAsia" w:ascii="宋体" w:hAnsi="宋体" w:cs="宋体"/>
          <w:kern w:val="0"/>
          <w:szCs w:val="18"/>
        </w:rPr>
        <w:t>工作人员按投标样品接收的先后顺序进行编号。</w:t>
      </w:r>
    </w:p>
    <w:p>
      <w:pPr>
        <w:ind w:firstLine="420" w:firstLineChars="200"/>
        <w:rPr>
          <w:rFonts w:ascii="宋体" w:hAnsi="宋体" w:cs="宋体"/>
          <w:kern w:val="0"/>
          <w:szCs w:val="18"/>
        </w:rPr>
      </w:pPr>
      <w:r>
        <w:rPr>
          <w:rFonts w:hint="eastAsia" w:ascii="宋体" w:hAnsi="宋体"/>
          <w:szCs w:val="21"/>
        </w:rPr>
        <w:t>26.3</w:t>
      </w:r>
      <w:r>
        <w:rPr>
          <w:rFonts w:hint="eastAsia" w:ascii="宋体" w:hAnsi="宋体"/>
        </w:rPr>
        <w:t>信合招标（深圳）有限公司</w:t>
      </w:r>
      <w:r>
        <w:rPr>
          <w:rFonts w:hint="eastAsia" w:ascii="宋体" w:hAnsi="宋体" w:cs="宋体"/>
          <w:kern w:val="0"/>
          <w:szCs w:val="18"/>
        </w:rPr>
        <w:t>工作人员负责组织投标样品摆样，指引供应商授权委托人将投标样品搬运到指定地点摆放、拆除包装，按要求摆放整齐。完成样品摆样后，供应商授权委托人应及时立场，不得在摆样现场滞留。</w:t>
      </w:r>
    </w:p>
    <w:p>
      <w:pPr>
        <w:ind w:firstLine="420" w:firstLineChars="200"/>
        <w:rPr>
          <w:rFonts w:ascii="宋体" w:hAnsi="宋体" w:cs="宋体"/>
          <w:kern w:val="0"/>
          <w:szCs w:val="18"/>
        </w:rPr>
      </w:pPr>
      <w:r>
        <w:rPr>
          <w:rFonts w:hint="eastAsia" w:ascii="宋体" w:hAnsi="宋体" w:cs="宋体"/>
          <w:kern w:val="0"/>
          <w:szCs w:val="18"/>
        </w:rPr>
        <w:t>26.4样品的退回：（1）未中标的供应商投标样品，</w:t>
      </w:r>
      <w:r>
        <w:rPr>
          <w:rFonts w:hint="eastAsia" w:ascii="宋体" w:hAnsi="宋体"/>
        </w:rPr>
        <w:t>信合招标（深圳）有限公司</w:t>
      </w:r>
      <w:r>
        <w:rPr>
          <w:rFonts w:hint="eastAsia" w:ascii="宋体" w:hAnsi="宋体" w:cs="宋体"/>
          <w:kern w:val="0"/>
          <w:szCs w:val="18"/>
        </w:rPr>
        <w:t>工作人员将按规定进行通知，并要求供应商授权委托人在项目完成评审后的三个工作日内凭身份证及样品受理回执原件办理退回手续。（2）中标的供应商投标样品，</w:t>
      </w:r>
      <w:r>
        <w:rPr>
          <w:rFonts w:hint="eastAsia" w:ascii="宋体" w:hAnsi="宋体"/>
        </w:rPr>
        <w:t>信合招标（深圳）有限公司</w:t>
      </w:r>
      <w:r>
        <w:rPr>
          <w:rFonts w:hint="eastAsia" w:ascii="宋体" w:hAnsi="宋体" w:cs="宋体"/>
          <w:kern w:val="0"/>
          <w:szCs w:val="18"/>
        </w:rPr>
        <w:t>工作人员将按规定进行通知，并要求采购人代表在中标通知书发放后三个工作日内凭中标通知书复印件及身份证原件办理领取手续。</w:t>
      </w:r>
    </w:p>
    <w:p>
      <w:pPr>
        <w:ind w:firstLine="420" w:firstLineChars="200"/>
        <w:rPr>
          <w:rFonts w:ascii="宋体" w:hAnsi="宋体" w:cs="宋体"/>
          <w:kern w:val="0"/>
          <w:szCs w:val="18"/>
        </w:rPr>
      </w:pPr>
      <w:r>
        <w:rPr>
          <w:rFonts w:hint="eastAsia" w:ascii="宋体" w:hAnsi="宋体" w:cs="宋体"/>
          <w:kern w:val="0"/>
          <w:szCs w:val="18"/>
        </w:rPr>
        <w:t>投标样品移交时，</w:t>
      </w:r>
      <w:r>
        <w:rPr>
          <w:rFonts w:hint="eastAsia" w:ascii="宋体" w:hAnsi="宋体"/>
        </w:rPr>
        <w:t>信合招标（深圳）有限公司</w:t>
      </w:r>
      <w:r>
        <w:rPr>
          <w:rFonts w:hint="eastAsia" w:ascii="宋体" w:hAnsi="宋体" w:cs="宋体"/>
          <w:kern w:val="0"/>
          <w:szCs w:val="18"/>
        </w:rPr>
        <w:t>工作人员将再次核对供应商授权委托人或采购人代表身份、核对《样品清单》，签字确认后并取走样品。</w:t>
      </w:r>
    </w:p>
    <w:p>
      <w:pPr>
        <w:ind w:firstLine="420" w:firstLineChars="200"/>
        <w:rPr>
          <w:rFonts w:ascii="宋体" w:hAnsi="宋体" w:cs="宋体"/>
          <w:kern w:val="0"/>
          <w:szCs w:val="18"/>
        </w:rPr>
      </w:pPr>
      <w:r>
        <w:rPr>
          <w:rFonts w:hint="eastAsia" w:ascii="宋体" w:hAnsi="宋体" w:cs="宋体"/>
          <w:kern w:val="0"/>
          <w:szCs w:val="18"/>
        </w:rPr>
        <w:t>26.5未能及时退回的样品的处理：</w:t>
      </w:r>
    </w:p>
    <w:p>
      <w:pPr>
        <w:ind w:firstLine="420" w:firstLineChars="200"/>
        <w:rPr>
          <w:rFonts w:ascii="宋体" w:hAnsi="宋体" w:cs="宋体"/>
          <w:kern w:val="0"/>
          <w:szCs w:val="18"/>
        </w:rPr>
      </w:pPr>
      <w:r>
        <w:rPr>
          <w:rFonts w:hint="eastAsia" w:ascii="宋体" w:hAnsi="宋体" w:cs="宋体"/>
          <w:kern w:val="0"/>
          <w:szCs w:val="18"/>
        </w:rPr>
        <w:t>（1）未中标供应商未在规定时间内（项目完成评审后三个工作日）内取回投标样品的，视为放弃取回，</w:t>
      </w:r>
      <w:r>
        <w:rPr>
          <w:rFonts w:hint="eastAsia" w:ascii="宋体" w:hAnsi="宋体"/>
        </w:rPr>
        <w:t>信合招标（深圳）有限公司</w:t>
      </w:r>
      <w:r>
        <w:rPr>
          <w:rFonts w:hint="eastAsia" w:ascii="宋体" w:hAnsi="宋体" w:cs="宋体"/>
          <w:kern w:val="0"/>
          <w:szCs w:val="18"/>
        </w:rPr>
        <w:t>将定期清理。</w:t>
      </w:r>
    </w:p>
    <w:p>
      <w:pPr>
        <w:ind w:firstLine="420"/>
        <w:rPr>
          <w:rFonts w:ascii="宋体" w:hAnsi="宋体"/>
          <w:szCs w:val="21"/>
        </w:rPr>
      </w:pPr>
      <w:r>
        <w:rPr>
          <w:rFonts w:hint="eastAsia" w:ascii="宋体" w:hAnsi="宋体" w:cs="宋体"/>
          <w:kern w:val="0"/>
          <w:szCs w:val="18"/>
        </w:rPr>
        <w:t>（2）采购人未在规定时间内（中标通知书发放后三个工作日内）内领取中标供应商投标样品的，</w:t>
      </w:r>
      <w:r>
        <w:rPr>
          <w:rFonts w:hint="eastAsia" w:ascii="宋体" w:hAnsi="宋体"/>
        </w:rPr>
        <w:t>信合招标（深圳）有限公司</w:t>
      </w:r>
      <w:r>
        <w:rPr>
          <w:rFonts w:hint="eastAsia" w:ascii="宋体" w:hAnsi="宋体" w:cs="宋体"/>
          <w:kern w:val="0"/>
          <w:szCs w:val="18"/>
        </w:rPr>
        <w:t>工作人员将发函或电话敦促。经敦促仍拒不领取的，将按规定内容在</w:t>
      </w:r>
      <w:r>
        <w:rPr>
          <w:rFonts w:hint="eastAsia" w:ascii="宋体" w:hAnsi="宋体"/>
        </w:rPr>
        <w:t>信合招标（深圳）有限公司</w:t>
      </w:r>
      <w:r>
        <w:rPr>
          <w:rFonts w:hint="eastAsia" w:ascii="宋体" w:hAnsi="宋体" w:cs="宋体"/>
          <w:kern w:val="0"/>
          <w:szCs w:val="18"/>
        </w:rPr>
        <w:t>网站发布通报。对于拒不领取的中标样品，视同采购人放弃取回，中心将定期清理。</w:t>
      </w:r>
    </w:p>
    <w:p>
      <w:pPr>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正式</w:t>
      </w:r>
      <w:r>
        <w:rPr>
          <w:rFonts w:ascii="宋体" w:hAnsi="宋体"/>
        </w:rPr>
        <w:t>提交投标文件</w:t>
      </w:r>
      <w:r>
        <w:rPr>
          <w:rFonts w:hint="eastAsia" w:ascii="宋体" w:hAnsi="宋体"/>
        </w:rPr>
        <w:t>前</w:t>
      </w:r>
      <w:r>
        <w:rPr>
          <w:rFonts w:ascii="宋体" w:hAnsi="宋体"/>
        </w:rPr>
        <w:t>可对其投标文件进行修改或撤销</w:t>
      </w:r>
      <w:r>
        <w:rPr>
          <w:rFonts w:hint="eastAsia" w:ascii="宋体" w:hAnsi="宋体"/>
        </w:rPr>
        <w:t>投标，如需撤销投标请向</w:t>
      </w:r>
      <w:r>
        <w:rPr>
          <w:rFonts w:hint="eastAsia" w:ascii="宋体" w:hAnsi="宋体"/>
          <w:szCs w:val="21"/>
        </w:rPr>
        <w:t>信合招标（深圳）有限公司出具“弃标函”，参考格式可在信合招标（深圳）有限公司官网下载中心下载</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27.4信合招标（深圳）有限公司不退还投标文件，专用条款另有规定的除外。</w:t>
      </w:r>
    </w:p>
    <w:p>
      <w:pPr>
        <w:pStyle w:val="3"/>
        <w:numPr>
          <w:ilvl w:val="0"/>
          <w:numId w:val="12"/>
        </w:numPr>
        <w:spacing w:before="156" w:beforeLines="50" w:after="156" w:afterLines="50"/>
        <w:jc w:val="center"/>
        <w:rPr>
          <w:sz w:val="28"/>
          <w:szCs w:val="28"/>
        </w:rPr>
      </w:pPr>
      <w:bookmarkStart w:id="258" w:name="_Toc18085"/>
      <w:r>
        <w:rPr>
          <w:rFonts w:hint="eastAsia"/>
          <w:sz w:val="28"/>
          <w:szCs w:val="28"/>
        </w:rPr>
        <w:t>开标</w:t>
      </w:r>
      <w:bookmarkEnd w:id="258"/>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1信合招标（深圳）有限公司将在投标截止时间后，对投标文件进行解封，开标，并在现场公布开标结果。</w:t>
      </w:r>
    </w:p>
    <w:p>
      <w:pPr>
        <w:pStyle w:val="3"/>
        <w:numPr>
          <w:ilvl w:val="0"/>
          <w:numId w:val="12"/>
        </w:numPr>
        <w:spacing w:before="156" w:beforeLines="50" w:after="156" w:afterLines="50"/>
        <w:jc w:val="center"/>
        <w:rPr>
          <w:sz w:val="28"/>
          <w:szCs w:val="28"/>
        </w:rPr>
      </w:pPr>
      <w:bookmarkStart w:id="259" w:name="_Toc25077"/>
      <w:r>
        <w:rPr>
          <w:rFonts w:hint="eastAsia"/>
          <w:sz w:val="28"/>
          <w:szCs w:val="28"/>
        </w:rPr>
        <w:t>评标要求</w:t>
      </w:r>
      <w:bookmarkEnd w:id="259"/>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w:t>
      </w:r>
      <w:r>
        <w:rPr>
          <w:rFonts w:hint="eastAsia" w:ascii="宋体" w:hAnsi="宋体"/>
          <w:szCs w:val="21"/>
        </w:rPr>
        <w:t>评审委员会</w:t>
      </w:r>
      <w:r>
        <w:rPr>
          <w:rFonts w:hint="eastAsia" w:ascii="宋体" w:hAnsi="宋体"/>
        </w:rPr>
        <w:t>由信合招标（深圳）有限公司依法组建，负责评标活动。</w:t>
      </w:r>
    </w:p>
    <w:p>
      <w:pPr>
        <w:widowControl/>
        <w:shd w:val="clear" w:color="auto" w:fill="FFFFFF"/>
        <w:spacing w:before="47" w:after="206"/>
        <w:jc w:val="left"/>
      </w:pPr>
      <w:r>
        <w:rPr>
          <w:rFonts w:hint="eastAsia"/>
        </w:rPr>
        <w:t xml:space="preserve">    </w:t>
      </w:r>
      <w:r>
        <w:t>评审委员会由</w:t>
      </w:r>
      <w:r>
        <w:rPr>
          <w:rFonts w:hint="eastAsia"/>
        </w:rPr>
        <w:t>采购人代表和</w:t>
      </w:r>
      <w:r>
        <w:t>评审专家组成，</w:t>
      </w:r>
      <w:r>
        <w:rPr>
          <w:rFonts w:hint="eastAsia"/>
        </w:rPr>
        <w:t>成员</w:t>
      </w:r>
      <w:r>
        <w:t>人数为五人以上的单数</w:t>
      </w:r>
      <w:r>
        <w:rPr>
          <w:rFonts w:hint="eastAsia"/>
        </w:rPr>
        <w:t>。评定分离项目</w:t>
      </w:r>
      <w:r>
        <w:t>评审专家</w:t>
      </w:r>
      <w:r>
        <w:rPr>
          <w:rFonts w:hint="eastAsia"/>
        </w:rPr>
        <w:t>均</w:t>
      </w:r>
      <w:r>
        <w:t>由</w:t>
      </w:r>
      <w:r>
        <w:rPr>
          <w:rFonts w:hint="eastAsia"/>
        </w:rPr>
        <w:t>评审专家组成。</w:t>
      </w:r>
    </w:p>
    <w:p>
      <w:pPr>
        <w:ind w:firstLine="411" w:firstLineChars="196"/>
        <w:rPr>
          <w:rFonts w:ascii="宋体" w:hAnsi="宋体"/>
        </w:rPr>
      </w:pPr>
      <w:r>
        <w:rPr>
          <w:rFonts w:hint="eastAsia" w:ascii="宋体" w:hAnsi="宋体"/>
        </w:rPr>
        <w:t>为保证评委人选的专业性，以及评标中的公平公正性，</w:t>
      </w:r>
      <w:r>
        <w:rPr>
          <w:rFonts w:hint="eastAsia" w:ascii="宋体" w:hAnsi="宋体"/>
          <w:szCs w:val="21"/>
        </w:rPr>
        <w:t>评审专家</w:t>
      </w:r>
      <w:r>
        <w:rPr>
          <w:rFonts w:hint="eastAsia" w:ascii="宋体" w:hAnsi="宋体"/>
        </w:rPr>
        <w:t>从深圳市财政局评标专家库或信合招标（深圳）有限公司专家库中随机抽取。</w:t>
      </w:r>
    </w:p>
    <w:p>
      <w:pPr>
        <w:ind w:firstLine="411" w:firstLineChars="196"/>
        <w:rPr>
          <w:rFonts w:ascii="宋体" w:hAnsi="宋体"/>
        </w:rPr>
      </w:pPr>
      <w:r>
        <w:rPr>
          <w:rFonts w:hint="eastAsia" w:ascii="宋体" w:hAnsi="宋体"/>
        </w:rPr>
        <w:t>采购人代表须持本单位签发的《评标授权书》参加评标。</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rPr>
      </w:pPr>
      <w:r>
        <w:rPr>
          <w:rFonts w:hint="eastAsia" w:ascii="宋体" w:hAnsi="宋体"/>
          <w:bCs/>
        </w:rPr>
        <w:t>30.1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成员的评标活动应当独立进行，并应遵循投标文件初审、澄清有关问题、比较与评价、确定中标供应商、编写评标报告的工作程序。</w:t>
      </w:r>
    </w:p>
    <w:p>
      <w:pPr>
        <w:ind w:firstLine="411" w:firstLineChars="196"/>
        <w:rPr>
          <w:rFonts w:ascii="宋体" w:hAnsi="宋体"/>
          <w:bCs/>
          <w:szCs w:val="21"/>
        </w:rPr>
      </w:pPr>
    </w:p>
    <w:p>
      <w:pPr>
        <w:pStyle w:val="3"/>
        <w:numPr>
          <w:ilvl w:val="0"/>
          <w:numId w:val="12"/>
        </w:numPr>
        <w:spacing w:before="156" w:beforeLines="50" w:after="156" w:afterLines="50"/>
        <w:jc w:val="center"/>
        <w:rPr>
          <w:sz w:val="28"/>
          <w:szCs w:val="28"/>
        </w:rPr>
      </w:pPr>
      <w:bookmarkStart w:id="260" w:name="_Toc23067"/>
      <w:r>
        <w:rPr>
          <w:rFonts w:hint="eastAsia"/>
          <w:sz w:val="28"/>
          <w:szCs w:val="28"/>
        </w:rPr>
        <w:t>评标程序及评标方法</w:t>
      </w:r>
      <w:bookmarkEnd w:id="260"/>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jc w:val="left"/>
        <w:rPr>
          <w:rFonts w:ascii="宋体" w:hAnsi="宋体"/>
          <w:b/>
        </w:rPr>
      </w:pPr>
      <w:r>
        <w:rPr>
          <w:rFonts w:hint="eastAsia" w:ascii="宋体" w:hAnsi="宋体"/>
        </w:rPr>
        <w:t xml:space="preserve">    32.2 </w:t>
      </w:r>
      <w:r>
        <w:rPr>
          <w:rFonts w:hint="eastAsia" w:ascii="宋体" w:hAnsi="宋体"/>
          <w:b/>
        </w:rPr>
        <w:t>投标文件初审内容请详见《资格性审查表》和《符合性审查表》部分。投标人若有一条审查不通过则按投标无效处理。评审委员会对投标单位打√为通过审查，打×为未通过审查。</w:t>
      </w:r>
    </w:p>
    <w:p>
      <w:pPr>
        <w:ind w:firstLine="413" w:firstLineChars="196"/>
        <w:rPr>
          <w:rFonts w:ascii="宋体" w:hAnsi="宋体"/>
          <w:b/>
        </w:rPr>
      </w:pPr>
      <w:r>
        <w:rPr>
          <w:rFonts w:hint="eastAsia" w:ascii="宋体" w:hAnsi="宋体"/>
          <w:b/>
        </w:rPr>
        <w:t>32.3 投标文件初审中关于供应商家数的计算:</w:t>
      </w:r>
    </w:p>
    <w:p>
      <w:pPr>
        <w:ind w:firstLine="413" w:firstLineChars="196"/>
        <w:rPr>
          <w:rFonts w:ascii="宋体" w:hAnsi="宋体"/>
          <w:b/>
        </w:rPr>
      </w:pPr>
      <w:r>
        <w:rPr>
          <w:rFonts w:hint="eastAsia" w:ascii="宋体" w:hAnsi="宋体"/>
          <w:b/>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3" w:firstLineChars="196"/>
        <w:rPr>
          <w:rFonts w:ascii="宋体" w:hAnsi="宋体"/>
          <w:b/>
        </w:rPr>
      </w:pPr>
      <w:r>
        <w:rPr>
          <w:rFonts w:hint="eastAsia" w:ascii="宋体" w:hAnsi="宋体"/>
          <w:b/>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imes New Roman"/>
          <w:b/>
        </w:rPr>
        <w:t>评审委员会</w:t>
      </w:r>
      <w:r>
        <w:rPr>
          <w:rFonts w:hint="eastAsia" w:ascii="宋体" w:hAnsi="宋体"/>
          <w:b/>
        </w:rPr>
        <w:t>按照招标文件规定的方式确定一个投标人获得中标人推荐资格，招标文件未规定的采取随机抽取方式确定，其他同品牌投标人不作为中标候选人。</w:t>
      </w:r>
    </w:p>
    <w:p>
      <w:pPr>
        <w:ind w:firstLine="413" w:firstLineChars="196"/>
        <w:rPr>
          <w:rFonts w:ascii="宋体" w:hAnsi="宋体"/>
          <w:b/>
        </w:rPr>
      </w:pPr>
      <w:r>
        <w:rPr>
          <w:rFonts w:hint="eastAsia" w:ascii="宋体" w:hAnsi="宋体"/>
          <w:b/>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pPr>
      <w:r>
        <w:rPr>
          <w:rFonts w:hint="eastAsia"/>
        </w:rPr>
        <w:t>32.4.3不同投标人的投标文件载明的项目管理成员或者联系人员为同一人；</w:t>
      </w:r>
    </w:p>
    <w:p>
      <w:pPr>
        <w:ind w:firstLine="411" w:firstLineChars="196"/>
      </w:pPr>
      <w:r>
        <w:rPr>
          <w:rFonts w:hint="eastAsia"/>
        </w:rPr>
        <w:t>32.4.4不同投标人的投标文件异常一致或者投标报价呈规律性差异；</w:t>
      </w:r>
    </w:p>
    <w:p>
      <w:pPr>
        <w:ind w:firstLine="411" w:firstLineChars="196"/>
      </w:pPr>
      <w:r>
        <w:rPr>
          <w:rFonts w:hint="eastAsia"/>
        </w:rPr>
        <w:t>32.4.5</w:t>
      </w:r>
      <w:r>
        <w:rPr>
          <w:rFonts w:ascii="宋体" w:hAnsi="宋体" w:cs="宋体"/>
          <w:b/>
          <w:kern w:val="0"/>
          <w:szCs w:val="21"/>
        </w:rPr>
        <w:t>不同投标供应商的投标文件或部分投标文件相互混装</w:t>
      </w:r>
      <w:r>
        <w:rPr>
          <w:rFonts w:hint="eastAsia"/>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20" w:firstLineChars="200"/>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widowControl/>
        <w:jc w:val="left"/>
        <w:textAlignment w:val="baseline"/>
        <w:rPr>
          <w:rFonts w:ascii="宋体" w:hAnsi="宋体"/>
        </w:rPr>
      </w:pPr>
      <w:r>
        <w:rPr>
          <w:rFonts w:hint="eastAsia" w:ascii="宋体" w:hAnsi="宋体"/>
        </w:rPr>
        <w:t>　　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261" w:name="_Toc100052400"/>
      <w:bookmarkStart w:id="262" w:name="_Toc73521581"/>
      <w:bookmarkStart w:id="263" w:name="_Toc73518151"/>
      <w:bookmarkStart w:id="264" w:name="_Toc73521669"/>
      <w:bookmarkStart w:id="265" w:name="_Toc73517673"/>
      <w:r>
        <w:rPr>
          <w:rFonts w:hint="eastAsia" w:ascii="黑体" w:hAnsi="宋体" w:eastAsia="黑体"/>
          <w:sz w:val="24"/>
        </w:rPr>
        <w:t>34．错误的修正</w:t>
      </w:r>
      <w:bookmarkEnd w:id="261"/>
      <w:bookmarkEnd w:id="262"/>
      <w:bookmarkEnd w:id="263"/>
      <w:bookmarkEnd w:id="264"/>
      <w:bookmarkEnd w:id="265"/>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rPr>
          <w:rFonts w:ascii="黑体" w:hAnsi="宋体" w:eastAsia="黑体"/>
          <w:sz w:val="24"/>
        </w:rPr>
      </w:pPr>
      <w:r>
        <w:rPr>
          <w:rFonts w:hint="eastAsia" w:ascii="黑体" w:hAnsi="宋体" w:eastAsia="黑体"/>
          <w:sz w:val="24"/>
        </w:rPr>
        <w:t>36. 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ascii="ˎ̥" w:hAnsi="ˎ̥"/>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37.1.3定性评审法</w:t>
      </w:r>
    </w:p>
    <w:p>
      <w:pPr>
        <w:ind w:firstLine="411" w:firstLineChars="196"/>
        <w:rPr>
          <w:rFonts w:ascii="宋体" w:hAnsi="宋体"/>
          <w:bCs/>
          <w:szCs w:val="21"/>
        </w:rPr>
      </w:pPr>
      <w:r>
        <w:rPr>
          <w:rFonts w:ascii="宋体" w:hAnsi="宋体" w:cs="宋体"/>
          <w:kern w:val="0"/>
          <w:szCs w:val="21"/>
        </w:rPr>
        <w:t>定性评审法</w:t>
      </w:r>
      <w:r>
        <w:rPr>
          <w:rFonts w:hint="eastAsia" w:ascii="宋体" w:hAnsi="宋体" w:cs="宋体"/>
          <w:kern w:val="0"/>
          <w:szCs w:val="21"/>
        </w:rPr>
        <w:t>，是指</w:t>
      </w:r>
      <w:r>
        <w:rPr>
          <w:rFonts w:ascii="宋体" w:hAnsi="宋体" w:cs="宋体"/>
          <w:kern w:val="0"/>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评标结果汇总完成后，除下列情形外，任何人不得修改评标结果：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投标人对本条第一款情形提出质疑的，采购人或者采购代理机构可以组织原评审委员会进行重新评审，重新评审改变评标结果的，应当书面报告本级财政部门。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评审委员会或者其成员存在下列情形导致评标结果无效的，重新组建评审委员会进行评标，并书面报告本级财政部门：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2"/>
        </w:numPr>
        <w:spacing w:before="156" w:beforeLines="50" w:after="156" w:afterLines="50"/>
        <w:jc w:val="center"/>
        <w:rPr>
          <w:sz w:val="28"/>
          <w:szCs w:val="28"/>
        </w:rPr>
      </w:pPr>
      <w:bookmarkStart w:id="266" w:name="_Toc29467"/>
      <w:r>
        <w:rPr>
          <w:rFonts w:hint="eastAsia"/>
          <w:sz w:val="28"/>
          <w:szCs w:val="28"/>
        </w:rPr>
        <w:t>定标及公示</w:t>
      </w:r>
      <w:bookmarkEnd w:id="266"/>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1.1评审委员会依据本项目招标文件所约定的评标方法进行评审和比较，向信合招标（深圳）有限公司提交书面评标报告，并根据评标方法比较评价结果从优到劣进行排序，并推荐中标候选人或确定中标供应商。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采用最低评标价法的，评标结果按投标报价由低到高顺序排列。投标报价相同的并列。投标文件满足招标文件全部实质性要求且投标报价最低的投标人为排名第一的中标候选人。</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ind w:firstLine="411" w:firstLineChars="196"/>
        <w:rPr>
          <w:rFonts w:ascii="宋体" w:hAnsi="宋体"/>
          <w:szCs w:val="21"/>
        </w:rPr>
      </w:pPr>
      <w:r>
        <w:rPr>
          <w:rFonts w:hint="eastAsia" w:ascii="宋体" w:hAnsi="宋体"/>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pPr>
        <w:ind w:firstLine="411" w:firstLineChars="196"/>
        <w:rPr>
          <w:rFonts w:ascii="宋体" w:hAnsi="宋体"/>
          <w:szCs w:val="21"/>
        </w:rPr>
      </w:pPr>
      <w:r>
        <w:rPr>
          <w:rFonts w:hint="eastAsia" w:ascii="宋体" w:hAnsi="宋体"/>
          <w:szCs w:val="21"/>
        </w:rPr>
        <w:t>38.2.3采购人应当按照以下方法确定中标供应商：</w:t>
      </w:r>
    </w:p>
    <w:p>
      <w:pPr>
        <w:ind w:firstLine="411" w:firstLineChars="196"/>
        <w:rPr>
          <w:rFonts w:ascii="宋体" w:hAnsi="宋体"/>
          <w:szCs w:val="21"/>
        </w:rPr>
      </w:pPr>
      <w:r>
        <w:rPr>
          <w:rFonts w:ascii="宋体" w:hAnsi="宋体"/>
          <w:szCs w:val="21"/>
        </w:rPr>
        <w:t>38.</w:t>
      </w:r>
      <w:r>
        <w:rPr>
          <w:rFonts w:hint="eastAsia" w:ascii="宋体" w:hAnsi="宋体"/>
          <w:szCs w:val="21"/>
        </w:rPr>
        <w:t>2.3.1自定法。自定法是指采购人组织定标委员会，由定标委员会在候选中标供应商中确定中标供应商。</w:t>
      </w:r>
    </w:p>
    <w:p>
      <w:pPr>
        <w:ind w:firstLine="411" w:firstLineChars="196"/>
        <w:rPr>
          <w:rFonts w:ascii="宋体" w:hAnsi="宋体"/>
          <w:szCs w:val="21"/>
        </w:rPr>
      </w:pPr>
      <w:r>
        <w:rPr>
          <w:rFonts w:hint="eastAsia" w:ascii="宋体" w:hAnsi="宋体"/>
          <w:szCs w:val="21"/>
        </w:rPr>
        <w:t>操作程序：</w:t>
      </w:r>
    </w:p>
    <w:p>
      <w:pPr>
        <w:ind w:firstLine="411" w:firstLineChars="196"/>
        <w:rPr>
          <w:rFonts w:ascii="宋体" w:hAnsi="宋体"/>
          <w:szCs w:val="21"/>
        </w:rPr>
      </w:pPr>
      <w:r>
        <w:rPr>
          <w:rFonts w:hint="eastAsia" w:ascii="宋体" w:hAnsi="宋体"/>
          <w:szCs w:val="21"/>
        </w:rPr>
        <w:t>①信合招标（深圳）有限公司自评审结束之日起2个工作日内将评审报告送交采购人。</w:t>
      </w:r>
    </w:p>
    <w:p>
      <w:pPr>
        <w:ind w:firstLine="411" w:firstLineChars="196"/>
        <w:rPr>
          <w:rFonts w:ascii="宋体" w:hAnsi="宋体"/>
          <w:szCs w:val="21"/>
        </w:rPr>
      </w:pPr>
      <w:r>
        <w:rPr>
          <w:rFonts w:hint="eastAsia" w:ascii="宋体" w:hAnsi="宋体"/>
          <w:szCs w:val="21"/>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w:t>
      </w:r>
    </w:p>
    <w:p>
      <w:pPr>
        <w:ind w:firstLine="411" w:firstLineChars="196"/>
        <w:rPr>
          <w:rFonts w:ascii="宋体" w:hAnsi="宋体"/>
          <w:szCs w:val="21"/>
        </w:rPr>
      </w:pPr>
      <w:r>
        <w:rPr>
          <w:rFonts w:hint="eastAsia" w:ascii="宋体" w:hAnsi="宋体"/>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ind w:firstLine="411" w:firstLineChars="196"/>
        <w:rPr>
          <w:rFonts w:ascii="宋体" w:hAnsi="宋体"/>
          <w:szCs w:val="21"/>
        </w:rPr>
      </w:pPr>
      <w:r>
        <w:rPr>
          <w:rFonts w:hint="eastAsia" w:ascii="宋体" w:hAnsi="宋体"/>
          <w:szCs w:val="21"/>
        </w:rPr>
        <w:t>④采购人应当在公示结束后3个工作日内，将定标报告送信合招标（深圳）有限公司备案。定标报告包括但不限于定标委员会候选人员名单、正式成员名单、定标委员会的产生过程、定标程序及定标结果等内容。</w:t>
      </w:r>
    </w:p>
    <w:p>
      <w:pPr>
        <w:ind w:firstLine="411" w:firstLineChars="196"/>
        <w:rPr>
          <w:rFonts w:ascii="宋体" w:hAnsi="宋体"/>
          <w:szCs w:val="21"/>
        </w:rPr>
      </w:pPr>
      <w:r>
        <w:rPr>
          <w:rFonts w:hint="eastAsia" w:ascii="宋体" w:hAnsi="宋体"/>
          <w:szCs w:val="21"/>
        </w:rPr>
        <w:t>⑤采购人逾期不确定的，信合招标（深圳）有限公司将报主管部门处理，处理期间不计入采购期间。</w:t>
      </w:r>
    </w:p>
    <w:p>
      <w:pPr>
        <w:ind w:firstLine="411" w:firstLineChars="196"/>
        <w:rPr>
          <w:rFonts w:ascii="宋体" w:hAnsi="宋体"/>
          <w:szCs w:val="21"/>
        </w:rPr>
      </w:pPr>
      <w:r>
        <w:rPr>
          <w:rFonts w:ascii="宋体" w:hAnsi="宋体"/>
          <w:szCs w:val="21"/>
        </w:rPr>
        <w:t>38.</w:t>
      </w:r>
      <w:r>
        <w:rPr>
          <w:rFonts w:hint="eastAsia" w:ascii="宋体" w:hAnsi="宋体"/>
          <w:szCs w:val="21"/>
        </w:rPr>
        <w:t>2.3.2抽签法。抽签法是指候选中标供应商产生后，由采购人委托信合招标（深圳）有限公司按照随机抽签的方式在候选中标供应商中确定中标供应商。抽签方式为网下抽签。</w:t>
      </w:r>
    </w:p>
    <w:p>
      <w:pPr>
        <w:ind w:firstLine="411" w:firstLineChars="196"/>
        <w:rPr>
          <w:rFonts w:ascii="宋体" w:hAnsi="宋体"/>
          <w:szCs w:val="21"/>
        </w:rPr>
      </w:pPr>
      <w:r>
        <w:rPr>
          <w:rFonts w:hint="eastAsia" w:ascii="宋体" w:hAnsi="宋体"/>
          <w:szCs w:val="21"/>
        </w:rPr>
        <w:t>网下抽签操作程序：①候选中标供应商产生后，由采购人委托信合招标（深圳）有限公司评审结束的当日，组织抽签小组随机抽取中标供应商（中标供应商的具体数量由采购人在项目申报时确定并在招标文件中体现）。②抽签小组原则上由采购人授权代表和项目评审组织人组成，项目评审组织人指信合招标（深圳）有限公司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信合招标（深圳）有限公司工作人员根据网下抽签的结果直接录入中标供应商信息。</w:t>
      </w:r>
    </w:p>
    <w:p>
      <w:pPr>
        <w:ind w:firstLine="411" w:firstLineChars="196"/>
        <w:rPr>
          <w:rFonts w:ascii="宋体" w:hAnsi="宋体"/>
          <w:szCs w:val="21"/>
        </w:rPr>
      </w:pPr>
      <w:r>
        <w:rPr>
          <w:rFonts w:ascii="宋体" w:hAnsi="宋体"/>
          <w:szCs w:val="21"/>
        </w:rPr>
        <w:t>38.</w:t>
      </w:r>
      <w:r>
        <w:rPr>
          <w:rFonts w:hint="eastAsia" w:ascii="宋体" w:hAnsi="宋体"/>
          <w:szCs w:val="21"/>
        </w:rPr>
        <w:t>2.</w:t>
      </w:r>
      <w:r>
        <w:rPr>
          <w:rFonts w:ascii="宋体" w:hAnsi="宋体"/>
          <w:szCs w:val="21"/>
        </w:rPr>
        <w:t>3</w:t>
      </w:r>
      <w:r>
        <w:rPr>
          <w:rFonts w:hint="eastAsia" w:ascii="宋体" w:hAnsi="宋体"/>
          <w:szCs w:val="21"/>
        </w:rPr>
        <w:t>.3竞价法。竞价法是指候选中标供应商产生后，由采购人委托信合招标（深圳）有限公司组织候选中标供应商进行二次竞价，最终报价最低的为中标供应商。</w:t>
      </w:r>
    </w:p>
    <w:p>
      <w:pPr>
        <w:ind w:firstLine="411" w:firstLineChars="196"/>
        <w:rPr>
          <w:rFonts w:ascii="宋体" w:hAnsi="宋体"/>
          <w:szCs w:val="21"/>
        </w:rPr>
      </w:pPr>
      <w:r>
        <w:rPr>
          <w:rFonts w:hint="eastAsia" w:ascii="宋体" w:hAnsi="宋体"/>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40.1为体现“公开、公平、公正”的原则，评标结束后，信合招标（深圳）有限公司将在“信合招标（深圳）有限公司网”（http://www.xhzbsz.com/）上发布中标结果公告。供应商如对评标结果有异议，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信合招标（深圳）有限公司</w:t>
      </w:r>
      <w:r>
        <w:rPr>
          <w:rFonts w:ascii="宋体" w:hAnsi="宋体"/>
          <w:szCs w:val="21"/>
        </w:rPr>
        <w:t>提出。监督电话：0755-</w:t>
      </w:r>
      <w:r>
        <w:rPr>
          <w:rFonts w:hint="eastAsia" w:ascii="宋体" w:hAnsi="宋体"/>
          <w:szCs w:val="21"/>
        </w:rPr>
        <w:t>27595397</w:t>
      </w:r>
      <w:r>
        <w:rPr>
          <w:rFonts w:ascii="宋体" w:hAnsi="宋体"/>
          <w:szCs w:val="21"/>
        </w:rPr>
        <w:t>。</w:t>
      </w:r>
      <w:r>
        <w:rPr>
          <w:rFonts w:hint="eastAsia" w:ascii="宋体" w:hAnsi="宋体"/>
          <w:szCs w:val="21"/>
        </w:rPr>
        <w:t>若在公示期内未提出质疑，则视为认同该评标结果。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1中标公告公布以后,公示期内无有效质疑投诉,中标供应商可前往信合招标（深圳）有限公司领取中标通知书</w:t>
      </w:r>
      <w:r>
        <w:rPr>
          <w:rFonts w:hint="eastAsia" w:ascii="宋体" w:hAnsi="宋体"/>
          <w:b/>
          <w:szCs w:val="21"/>
        </w:rPr>
        <w:t>（</w:t>
      </w:r>
      <w:r>
        <w:rPr>
          <w:rFonts w:hint="eastAsia" w:ascii="宋体" w:hAnsi="宋体"/>
          <w:szCs w:val="21"/>
        </w:rPr>
        <w:t>咨询电话：0755—27595397）。</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41.3因质疑投诉或其它原因导致项目结果变更或采购终止的，信合招标（深圳）有限公司有权吊销中标通知书或终止采购合同。</w:t>
      </w:r>
    </w:p>
    <w:p>
      <w:pPr>
        <w:ind w:firstLine="411" w:firstLineChars="196"/>
        <w:rPr>
          <w:rFonts w:ascii="宋体" w:hAnsi="宋体"/>
          <w:szCs w:val="21"/>
        </w:rPr>
      </w:pPr>
    </w:p>
    <w:p>
      <w:pPr>
        <w:pStyle w:val="3"/>
        <w:numPr>
          <w:ilvl w:val="0"/>
          <w:numId w:val="12"/>
        </w:numPr>
        <w:spacing w:before="156" w:beforeLines="50" w:after="156" w:afterLines="50"/>
        <w:jc w:val="center"/>
        <w:rPr>
          <w:sz w:val="28"/>
          <w:szCs w:val="28"/>
        </w:rPr>
      </w:pPr>
      <w:bookmarkStart w:id="267" w:name="_Toc17584"/>
      <w:r>
        <w:rPr>
          <w:rFonts w:hint="eastAsia"/>
          <w:sz w:val="28"/>
          <w:szCs w:val="28"/>
        </w:rPr>
        <w:t>公开招标失败的后续处理</w:t>
      </w:r>
      <w:bookmarkEnd w:id="267"/>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信合招标（深圳）有限公司</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（1）由信合招标（深圳）有限公司重新组织公开招标；</w:t>
      </w:r>
    </w:p>
    <w:p>
      <w:pPr>
        <w:ind w:firstLine="411" w:firstLineChars="196"/>
        <w:rPr>
          <w:rFonts w:ascii="宋体" w:hAnsi="宋体"/>
        </w:rPr>
      </w:pPr>
      <w:r>
        <w:rPr>
          <w:rFonts w:hint="eastAsia" w:ascii="宋体" w:hAnsi="宋体"/>
        </w:rPr>
        <w:t>（2）根据实际情况需要向监督管理部门提出非公开招标方式申请，经监督管理部门批准，公开招标失败采购项目可转为竞争性谈判或单一来源谈判方式采购。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42.4公开招标失败的采购项目重新组织公开招标，由信合招标（深圳）有限公司重新按公开招标流程组织采购活动。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42.5公开招标失败的采购项目经监督管理部门批准转为竞争性谈判或单一来源谈判方式采购的，按规定要求组织采购工作。</w:t>
      </w:r>
    </w:p>
    <w:p>
      <w:pPr>
        <w:rPr>
          <w:rFonts w:ascii="黑体" w:hAnsi="宋体" w:eastAsia="黑体"/>
          <w:sz w:val="24"/>
        </w:rPr>
      </w:pPr>
    </w:p>
    <w:p>
      <w:pPr>
        <w:pStyle w:val="3"/>
        <w:numPr>
          <w:ilvl w:val="0"/>
          <w:numId w:val="12"/>
        </w:numPr>
        <w:spacing w:before="156" w:beforeLines="50" w:after="156" w:afterLines="50"/>
        <w:jc w:val="center"/>
        <w:rPr>
          <w:sz w:val="28"/>
          <w:szCs w:val="28"/>
        </w:rPr>
      </w:pPr>
      <w:bookmarkStart w:id="268" w:name="_Toc22369"/>
      <w:r>
        <w:rPr>
          <w:rFonts w:hint="eastAsia"/>
          <w:sz w:val="28"/>
          <w:szCs w:val="28"/>
        </w:rPr>
        <w:t>合同的授予与备案</w:t>
      </w:r>
      <w:bookmarkEnd w:id="268"/>
    </w:p>
    <w:p>
      <w:pPr>
        <w:rPr>
          <w:rFonts w:ascii="黑体" w:hAnsi="宋体" w:eastAsia="黑体"/>
          <w:sz w:val="24"/>
        </w:rPr>
      </w:pPr>
      <w:bookmarkStart w:id="269" w:name="_Toc73517679"/>
      <w:bookmarkStart w:id="270" w:name="_Toc73521674"/>
      <w:bookmarkStart w:id="271" w:name="_Toc100052408"/>
      <w:bookmarkStart w:id="272" w:name="_Toc73521586"/>
      <w:bookmarkStart w:id="273" w:name="_Toc73518157"/>
      <w:r>
        <w:rPr>
          <w:rFonts w:hint="eastAsia" w:ascii="黑体" w:hAnsi="宋体" w:eastAsia="黑体"/>
          <w:sz w:val="24"/>
        </w:rPr>
        <w:t>43．合同授予标准</w:t>
      </w:r>
      <w:bookmarkEnd w:id="269"/>
      <w:bookmarkEnd w:id="270"/>
      <w:bookmarkEnd w:id="271"/>
      <w:bookmarkEnd w:id="272"/>
      <w:bookmarkEnd w:id="273"/>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rPr>
          <w:rFonts w:ascii="黑体" w:hAnsi="宋体" w:eastAsia="黑体"/>
          <w:sz w:val="24"/>
        </w:rPr>
      </w:pPr>
      <w:bookmarkStart w:id="274" w:name="_Toc100052409"/>
      <w:bookmarkStart w:id="275" w:name="_Toc73518158"/>
      <w:bookmarkStart w:id="276" w:name="_Toc73517680"/>
      <w:bookmarkStart w:id="277" w:name="_Toc73521587"/>
      <w:bookmarkStart w:id="278" w:name="_Toc73521675"/>
      <w:r>
        <w:rPr>
          <w:rFonts w:hint="eastAsia" w:ascii="黑体" w:hAnsi="宋体" w:eastAsia="黑体"/>
          <w:sz w:val="24"/>
        </w:rPr>
        <w:t>44．</w:t>
      </w:r>
      <w:bookmarkEnd w:id="274"/>
      <w:bookmarkEnd w:id="275"/>
      <w:bookmarkEnd w:id="276"/>
      <w:bookmarkEnd w:id="277"/>
      <w:bookmarkEnd w:id="27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信合招标（深圳）有限公司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279" w:name="_Toc73521589"/>
      <w:bookmarkStart w:id="280" w:name="_Toc73517682"/>
      <w:bookmarkStart w:id="281" w:name="_Toc100052410"/>
      <w:bookmarkStart w:id="282" w:name="_Toc73518160"/>
      <w:bookmarkStart w:id="283" w:name="_Toc73521677"/>
      <w:r>
        <w:rPr>
          <w:rFonts w:hint="eastAsia" w:ascii="黑体" w:hAnsi="宋体" w:eastAsia="黑体"/>
          <w:sz w:val="24"/>
        </w:rPr>
        <w:t>45．合同协议书的签订</w:t>
      </w:r>
      <w:bookmarkEnd w:id="279"/>
      <w:bookmarkEnd w:id="280"/>
      <w:bookmarkEnd w:id="281"/>
      <w:bookmarkEnd w:id="282"/>
      <w:bookmarkEnd w:id="28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情节严重的，并由主管部门记入供应商诚信档案，予以通报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284" w:name="_Toc73521678"/>
      <w:bookmarkStart w:id="285" w:name="_Toc100052411"/>
      <w:bookmarkStart w:id="286" w:name="_Toc73521590"/>
      <w:bookmarkStart w:id="287" w:name="_Toc73517683"/>
      <w:bookmarkStart w:id="288" w:name="_Toc73518161"/>
      <w:r>
        <w:rPr>
          <w:rFonts w:hint="eastAsia" w:ascii="黑体" w:hAnsi="宋体" w:eastAsia="黑体"/>
          <w:sz w:val="24"/>
        </w:rPr>
        <w:t>46．履约担保</w:t>
      </w:r>
      <w:bookmarkEnd w:id="284"/>
      <w:bookmarkEnd w:id="285"/>
      <w:bookmarkEnd w:id="286"/>
      <w:bookmarkEnd w:id="287"/>
      <w:bookmarkEnd w:id="28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46.1在签订项目合同的同时，中标人应按“对通用条款的补充内容”中规定的金额向采购人提交履约保证金；</w:t>
      </w:r>
    </w:p>
    <w:p>
      <w:pPr>
        <w:ind w:firstLine="411" w:firstLineChars="196"/>
        <w:rPr>
          <w:rFonts w:ascii="宋体" w:hAnsi="宋体"/>
          <w:szCs w:val="21"/>
        </w:rPr>
      </w:pPr>
      <w:r>
        <w:rPr>
          <w:rFonts w:hint="eastAsia" w:ascii="宋体" w:hAnsi="宋体"/>
          <w:szCs w:val="21"/>
        </w:rPr>
        <w:t>46.2如果中标人不能按“对通用条款的补充内容”中规定的金额向采购人提交履约保证金，采购人将有充分的理由废除中标，给采购人造成的损失应当予以赔偿；</w:t>
      </w:r>
    </w:p>
    <w:p>
      <w:pPr>
        <w:ind w:firstLine="411" w:firstLineChars="196"/>
        <w:rPr>
          <w:rFonts w:ascii="宋体" w:hAnsi="宋体"/>
          <w:szCs w:val="21"/>
        </w:rPr>
      </w:pPr>
      <w:r>
        <w:rPr>
          <w:rFonts w:hint="eastAsia" w:ascii="宋体" w:hAnsi="宋体"/>
          <w:szCs w:val="21"/>
        </w:rPr>
        <w:t>46</w:t>
      </w:r>
      <w:r>
        <w:rPr>
          <w:rFonts w:ascii="宋体" w:hAnsi="宋体"/>
          <w:szCs w:val="21"/>
        </w:rPr>
        <w:t>.</w:t>
      </w:r>
      <w:r>
        <w:rPr>
          <w:rFonts w:hint="eastAsia" w:ascii="宋体" w:hAnsi="宋体"/>
          <w:szCs w:val="21"/>
        </w:rPr>
        <w:t>3项目服务期满之后,经验收合格后，采购人在七日内办理解除履约担保手续。</w:t>
      </w:r>
    </w:p>
    <w:p>
      <w:pPr>
        <w:rPr>
          <w:rFonts w:ascii="黑体" w:hAnsi="宋体" w:eastAsia="黑体"/>
          <w:sz w:val="24"/>
        </w:rPr>
      </w:pPr>
      <w:r>
        <w:rPr>
          <w:rFonts w:hint="eastAsia" w:ascii="黑体" w:hAnsi="宋体" w:eastAsia="黑体"/>
          <w:sz w:val="24"/>
        </w:rPr>
        <w:t>47. 合同的备案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采购人与中标人应于合同签订之日起十日内，由采购人或委托中标人将采购合同副本抄送信合招标（深圳）有限公司备案。</w:t>
      </w:r>
    </w:p>
    <w:p>
      <w:pPr>
        <w:rPr>
          <w:rFonts w:ascii="黑体" w:hAnsi="宋体" w:eastAsia="黑体"/>
          <w:sz w:val="24"/>
        </w:rPr>
      </w:pPr>
      <w:r>
        <w:rPr>
          <w:rFonts w:hint="eastAsia" w:ascii="黑体" w:hAnsi="宋体" w:eastAsia="黑体"/>
          <w:sz w:val="24"/>
        </w:rPr>
        <w:t>48. 合同的变更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履约抽检及情况的反馈</w:t>
      </w:r>
    </w:p>
    <w:p>
      <w:pPr>
        <w:widowControl/>
        <w:ind w:right="176" w:firstLine="420"/>
        <w:jc w:val="left"/>
        <w:rPr>
          <w:rFonts w:ascii="宋体" w:hAnsi="宋体"/>
        </w:rPr>
      </w:pPr>
      <w:r>
        <w:rPr>
          <w:rFonts w:hint="eastAsia" w:ascii="宋体" w:hAnsi="宋体"/>
        </w:rPr>
        <w:t>49.1供应商必须诚信履约，采购人必须对采购项目实施组织履约验收。必要时，监管部门将对采购项目进行履约抽检评价。如未按合同履约，将按《深圳经济特区政府采购条例》第五十七条有关规定、《深圳市政府采购供应商诚信管理暂行办法》及其操作细则进行处理。</w:t>
      </w:r>
    </w:p>
    <w:p>
      <w:pPr>
        <w:widowControl/>
        <w:ind w:right="176" w:firstLine="420"/>
        <w:jc w:val="left"/>
        <w:rPr>
          <w:rFonts w:ascii="宋体" w:hAnsi="宋体"/>
        </w:rPr>
      </w:pPr>
      <w:r>
        <w:rPr>
          <w:rFonts w:hint="eastAsia" w:ascii="宋体" w:hAnsi="宋体"/>
        </w:rPr>
        <w:t>49.2</w:t>
      </w:r>
      <w:r>
        <w:rPr>
          <w:rFonts w:ascii="宋体" w:hAnsi="宋体"/>
        </w:rPr>
        <w:t>采购人和供应商应当在采购合同履行完毕三十日之内将采购合同履行情况和相关采购建议等反馈至</w:t>
      </w:r>
      <w:r>
        <w:rPr>
          <w:rFonts w:hint="eastAsia" w:ascii="宋体" w:hAnsi="宋体"/>
        </w:rPr>
        <w:t>信合招标（深圳）有限公司</w:t>
      </w:r>
      <w:r>
        <w:rPr>
          <w:rFonts w:ascii="宋体" w:hAnsi="宋体"/>
        </w:rPr>
        <w:t>。</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凡与招标采购活动有关的宣传或广告，若当中提及采购，</w:t>
      </w:r>
      <w:r>
        <w:rPr>
          <w:rFonts w:ascii="宋体" w:hAnsi="宋体"/>
        </w:rPr>
        <w:t>必须事先将具体对外宣传方案报</w:t>
      </w:r>
      <w:r>
        <w:rPr>
          <w:rFonts w:hint="eastAsia" w:ascii="宋体" w:hAnsi="宋体"/>
        </w:rPr>
        <w:t>信合招标（深圳）有限公司</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p>
    <w:p>
      <w:pPr>
        <w:pStyle w:val="3"/>
        <w:numPr>
          <w:ilvl w:val="0"/>
          <w:numId w:val="12"/>
        </w:numPr>
        <w:spacing w:before="156" w:beforeLines="50" w:after="156" w:afterLines="50"/>
        <w:ind w:left="482" w:hanging="482"/>
        <w:jc w:val="center"/>
      </w:pPr>
      <w:bookmarkStart w:id="289" w:name="_Toc12657"/>
      <w:r>
        <w:rPr>
          <w:rFonts w:hint="eastAsia"/>
        </w:rPr>
        <w:t>质疑处理</w:t>
      </w:r>
      <w:bookmarkEnd w:id="289"/>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参与招标采购活动的供应商认为自己的权益在采购活动中受到损害的，应当自知道或者应当知道其权益受到损害之日起七个工作日内向采购人、信合招标（深圳）有限公司以书面形式提出质疑。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52.3质疑条件</w:t>
      </w:r>
    </w:p>
    <w:p>
      <w:pPr>
        <w:rPr>
          <w:rFonts w:ascii="宋体" w:hAnsi="宋体"/>
          <w:szCs w:val="21"/>
        </w:rPr>
      </w:pPr>
      <w:r>
        <w:rPr>
          <w:rFonts w:hint="eastAsia" w:ascii="宋体" w:hAnsi="宋体"/>
          <w:szCs w:val="21"/>
        </w:rPr>
        <w:t xml:space="preserve">    52.3.1提出质疑的供应商应当是参与所质疑项目采购活动的供应商；</w:t>
      </w:r>
    </w:p>
    <w:p>
      <w:pPr>
        <w:textAlignment w:val="center"/>
        <w:rPr>
          <w:rFonts w:ascii="Segoe UI" w:hAnsi="Segoe UI" w:cs="Segoe UI"/>
          <w:color w:val="666666"/>
          <w:kern w:val="0"/>
          <w:sz w:val="17"/>
          <w:szCs w:val="17"/>
        </w:rPr>
      </w:pPr>
      <w:r>
        <w:rPr>
          <w:rFonts w:hint="eastAsia" w:ascii="宋体" w:hAnsi="宋体"/>
          <w:szCs w:val="21"/>
        </w:rPr>
        <w:t xml:space="preserve">    52.3.2</w:t>
      </w:r>
      <w:r>
        <w:rPr>
          <w:rFonts w:hint="eastAsia" w:ascii="宋体" w:hAnsi="宋体" w:cs="Segoe UI"/>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20"/>
        <w:rPr>
          <w:rFonts w:ascii="宋体" w:hAnsi="宋体"/>
          <w:szCs w:val="21"/>
        </w:rPr>
      </w:pPr>
      <w:r>
        <w:rPr>
          <w:rFonts w:hint="eastAsia" w:ascii="宋体" w:hAnsi="宋体"/>
          <w:szCs w:val="21"/>
        </w:rPr>
        <w:t>52.3.3应提交书面质疑函，质疑函应当包括以下内容：（1）具体、明确的质疑事项和与质疑事项相关的请求；（2）合理的事实和依据；（3）必要的证明材料和法律依据。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52.4提交</w:t>
      </w:r>
      <w:r>
        <w:rPr>
          <w:rFonts w:ascii="宋体" w:hAnsi="宋体"/>
          <w:szCs w:val="21"/>
        </w:rPr>
        <w:t>材料</w:t>
      </w:r>
    </w:p>
    <w:p>
      <w:pPr>
        <w:rPr>
          <w:rFonts w:ascii="宋体" w:hAnsi="宋体"/>
          <w:szCs w:val="21"/>
        </w:rPr>
      </w:pPr>
      <w:r>
        <w:rPr>
          <w:rFonts w:hint="eastAsia" w:ascii="宋体" w:hAnsi="宋体"/>
          <w:szCs w:val="21"/>
        </w:rPr>
        <w:t xml:space="preserve">    质疑函、营业执照复印件、法定代表人证明。如委托代理人提交的，还需提交授权委托书及代理人身份证明。</w:t>
      </w:r>
    </w:p>
    <w:p>
      <w:pPr>
        <w:rPr>
          <w:rFonts w:ascii="宋体" w:hAnsi="宋体"/>
          <w:szCs w:val="21"/>
        </w:rPr>
      </w:pPr>
      <w:r>
        <w:rPr>
          <w:rFonts w:hint="eastAsia" w:ascii="宋体" w:hAnsi="宋体"/>
          <w:szCs w:val="21"/>
        </w:rPr>
        <w:t xml:space="preserve">    52.5收文部门</w:t>
      </w:r>
    </w:p>
    <w:p>
      <w:pPr>
        <w:rPr>
          <w:rFonts w:ascii="宋体" w:hAnsi="宋体"/>
          <w:szCs w:val="21"/>
        </w:rPr>
      </w:pPr>
      <w:r>
        <w:rPr>
          <w:rFonts w:hint="eastAsia" w:ascii="宋体" w:hAnsi="宋体"/>
          <w:szCs w:val="21"/>
        </w:rPr>
        <w:t xml:space="preserve">    信合招标（深圳）有限公司，地址：深圳市宝安区西乡街道宝源华丰总部经济大厦A座1012，质疑咨询电话：0755-27595397。</w:t>
      </w:r>
    </w:p>
    <w:p>
      <w:pPr>
        <w:rPr>
          <w:rFonts w:ascii="宋体" w:hAnsi="宋体"/>
          <w:szCs w:val="21"/>
        </w:rPr>
      </w:pPr>
      <w:r>
        <w:rPr>
          <w:rFonts w:hint="eastAsia" w:ascii="宋体" w:hAnsi="宋体"/>
          <w:szCs w:val="21"/>
        </w:rPr>
        <w:t xml:space="preserve">    52.6收文办理</w:t>
      </w:r>
      <w:r>
        <w:rPr>
          <w:rFonts w:ascii="宋体" w:hAnsi="宋体"/>
          <w:szCs w:val="21"/>
        </w:rPr>
        <w:t>程序</w:t>
      </w:r>
    </w:p>
    <w:p>
      <w:pPr>
        <w:rPr>
          <w:rFonts w:ascii="宋体" w:hAnsi="宋体"/>
          <w:szCs w:val="21"/>
        </w:rPr>
      </w:pPr>
      <w:r>
        <w:rPr>
          <w:rFonts w:hint="eastAsia" w:ascii="宋体" w:hAnsi="宋体"/>
          <w:szCs w:val="21"/>
        </w:rPr>
        <w:t xml:space="preserve">    52.6.1供应商提交的质疑材料符合质疑条件的办理收文，出具收文回执；</w:t>
      </w:r>
    </w:p>
    <w:p>
      <w:pPr>
        <w:rPr>
          <w:rFonts w:ascii="宋体" w:hAnsi="宋体"/>
          <w:szCs w:val="21"/>
        </w:rPr>
      </w:pPr>
      <w:r>
        <w:rPr>
          <w:rFonts w:hint="eastAsia" w:ascii="宋体" w:hAnsi="宋体"/>
          <w:szCs w:val="21"/>
        </w:rPr>
        <w:t xml:space="preserve">    52.6.2供应商提交的质疑材料不符合质疑条件的，视情况处理：（1）质疑主体、时限不符合的，不予收文；（2）质疑函内容、提交人身份证明不符合的，开具补正告知书，供应商可在质疑期内补正后重新提交。</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对质疑答复不满意或者未在规定时间内答复的，提出质疑的供应商可以在答复期满后15个工作日内向财政局投诉。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rPr>
          <w:rFonts w:ascii="Times New Roman" w:hAnsi="Times New Roman" w:eastAsia="宋体" w:cs="Times New Roman"/>
          <w:szCs w:val="24"/>
        </w:rPr>
      </w:pPr>
    </w:p>
    <w:p>
      <w:pPr>
        <w:pStyle w:val="54"/>
        <w:spacing w:line="24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pPr>
    <w:r>
      <mc:AlternateContent>
        <mc:Choice Requires="wps">
          <w:drawing>
            <wp:anchor distT="0" distB="0" distL="114300" distR="114300" simplePos="0" relativeHeight="251660288" behindDoc="0" locked="0" layoutInCell="1" allowOverlap="1">
              <wp:simplePos x="0" y="0"/>
              <wp:positionH relativeFrom="margin">
                <wp:posOffset>3802380</wp:posOffset>
              </wp:positionH>
              <wp:positionV relativeFrom="paragraph">
                <wp:posOffset>116840</wp:posOffset>
              </wp:positionV>
              <wp:extent cx="1328420" cy="169545"/>
              <wp:effectExtent l="1905"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328420" cy="169545"/>
                      </a:xfrm>
                      <a:prstGeom prst="rect">
                        <a:avLst/>
                      </a:prstGeom>
                      <a:noFill/>
                      <a:ln>
                        <a:noFill/>
                      </a:ln>
                    </wps:spPr>
                    <wps:txbx>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0" w:author="温亮" w:date="2023-04-17T18:01:00Z">
                            <w:r>
                              <w:rPr/>
                              <w:t>67</w:t>
                            </w:r>
                          </w:ins>
                          <w:r>
                            <w:fldChar w:fldCharType="end"/>
                          </w:r>
                          <w:r>
                            <w:rPr>
                              <w:rFonts w:hint="eastAsia"/>
                            </w:rPr>
                            <w:t xml:space="preserve"> 页</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9.4pt;margin-top:9.2pt;height:13.35pt;width:104.6pt;mso-position-horizontal-relative:margin;z-index:251660288;mso-width-relative:page;mso-height-relative:page;" filled="f" stroked="f" coordsize="21600,21600" o:gfxdata="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OMcVNcAAAAJAQAADwAAAAAAAAABACAAAAAiAAAAZHJzL2Rvd25yZXYu&#10;eG1sUEsBAhQAFAAAAAgAh07iQFkxY7H8AQAABAQAAA4AAAAAAAAAAQAgAAAAJgEAAGRycy9lMm9E&#10;b2MueG1sUEsFBgAAAAAGAAYAWQEAAJQFAAAAAA==&#10;">
              <v:fill on="f" focussize="0,0"/>
              <v:stroke on="f"/>
              <v:imagedata o:title=""/>
              <o:lock v:ext="edit" aspectratio="f"/>
              <v:textbox inset="0mm,0mm,0mm,0mm">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1" w:author="温亮" w:date="2023-04-17T18:01:00Z">
                      <w:r>
                        <w:rPr/>
                        <w:t>67</w:t>
                      </w:r>
                    </w:ins>
                    <w:r>
                      <w:fldChar w:fldCharType="end"/>
                    </w:r>
                    <w:r>
                      <w:rPr>
                        <w:rFonts w:hint="eastAsia"/>
                      </w:rPr>
                      <w:t xml:space="preserve"> 页</w:t>
                    </w:r>
                  </w:p>
                </w:txbxContent>
              </v:textbox>
            </v:shape>
          </w:pict>
        </mc:Fallback>
      </mc:AlternateContent>
    </w:r>
    <w:r>
      <w:rPr>
        <w:rFonts w:hint="eastAsia"/>
      </w:rPr>
      <w:t>地址：</w:t>
    </w:r>
    <w:r>
      <w:rPr>
        <w:rFonts w:hint="eastAsia" w:ascii="宋体" w:hAnsi="宋体"/>
      </w:rPr>
      <w:t>深圳市宝安区西乡街道宝源华丰总部经济大厦A座1012</w:t>
    </w:r>
    <w:r>
      <w:rPr>
        <w:rFonts w:hint="eastAsia"/>
      </w:rPr>
      <w:t xml:space="preserve">                        </w:t>
    </w:r>
  </w:p>
  <w:p>
    <w:pPr>
      <w:pStyle w:val="24"/>
      <w:ind w:firstLine="180" w:firstLineChars="100"/>
    </w:pPr>
    <w:r>
      <w:rPr>
        <w:rFonts w:hint="eastAsia"/>
      </w:rPr>
      <w:t>电话：</w:t>
    </w:r>
    <w:r>
      <w:rPr>
        <w:rFonts w:hint="eastAsia"/>
        <w:szCs w:val="24"/>
      </w:rPr>
      <w:t>0755-27595397</w:t>
    </w:r>
    <w:r>
      <w:rPr>
        <w:rFonts w:hint="eastAsia"/>
      </w:rPr>
      <w:t xml:space="preserve">  网址：</w:t>
    </w:r>
    <w:r>
      <w:rPr>
        <w:rFonts w:hint="eastAsia"/>
        <w:szCs w:val="24"/>
      </w:rPr>
      <w:t>http://www.xhzbsz.com</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both"/>
    </w:pPr>
    <w:r>
      <w:rPr>
        <w:rFonts w:hint="eastAsia"/>
        <w:b/>
        <w:bCs/>
      </w:rPr>
      <w:t xml:space="preserve">  </w:t>
    </w:r>
    <w:r>
      <w:rPr>
        <w:rFonts w:hint="eastAsia"/>
      </w:rPr>
      <w:t>信合招标（深圳）有限公司</w:t>
    </w:r>
    <w:r>
      <w:rPr>
        <w:rFonts w:hint="eastAsia"/>
        <w:b/>
        <w:bCs/>
      </w:rPr>
      <w:t xml:space="preserve">                                              </w:t>
    </w:r>
    <w:r>
      <w:rPr>
        <w:rFonts w:hint="eastAsia"/>
      </w:rPr>
      <w:t xml:space="preserve"> 公开  公平  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BBAE8"/>
    <w:multiLevelType w:val="singleLevel"/>
    <w:tmpl w:val="ABDBBAE8"/>
    <w:lvl w:ilvl="0" w:tentative="0">
      <w:start w:val="1"/>
      <w:numFmt w:val="decimal"/>
      <w:suff w:val="nothing"/>
      <w:lvlText w:val="%1、"/>
      <w:lvlJc w:val="left"/>
    </w:lvl>
  </w:abstractNum>
  <w:abstractNum w:abstractNumId="1">
    <w:nsid w:val="AD3ACE09"/>
    <w:multiLevelType w:val="singleLevel"/>
    <w:tmpl w:val="AD3ACE09"/>
    <w:lvl w:ilvl="0" w:tentative="0">
      <w:start w:val="1"/>
      <w:numFmt w:val="decimal"/>
      <w:suff w:val="nothing"/>
      <w:lvlText w:val="%1、"/>
      <w:lvlJc w:val="left"/>
    </w:lvl>
  </w:abstractNum>
  <w:abstractNum w:abstractNumId="2">
    <w:nsid w:val="AF14D1FF"/>
    <w:multiLevelType w:val="singleLevel"/>
    <w:tmpl w:val="AF14D1FF"/>
    <w:lvl w:ilvl="0" w:tentative="0">
      <w:start w:val="1"/>
      <w:numFmt w:val="decimal"/>
      <w:suff w:val="nothing"/>
      <w:lvlText w:val="%1、"/>
      <w:lvlJc w:val="left"/>
    </w:lvl>
  </w:abstractNum>
  <w:abstractNum w:abstractNumId="3">
    <w:nsid w:val="B5ED13EB"/>
    <w:multiLevelType w:val="multilevel"/>
    <w:tmpl w:val="B5ED13E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6065C57"/>
    <w:multiLevelType w:val="singleLevel"/>
    <w:tmpl w:val="E6065C57"/>
    <w:lvl w:ilvl="0" w:tentative="0">
      <w:start w:val="1"/>
      <w:numFmt w:val="decimal"/>
      <w:suff w:val="nothing"/>
      <w:lvlText w:val="%1、"/>
      <w:lvlJc w:val="left"/>
    </w:lvl>
  </w:abstractNum>
  <w:abstractNum w:abstractNumId="5">
    <w:nsid w:val="08E43508"/>
    <w:multiLevelType w:val="singleLevel"/>
    <w:tmpl w:val="08E43508"/>
    <w:lvl w:ilvl="0" w:tentative="0">
      <w:start w:val="4"/>
      <w:numFmt w:val="chineseCounting"/>
      <w:suff w:val="space"/>
      <w:lvlText w:val="第%1章"/>
      <w:lvlJc w:val="left"/>
      <w:rPr>
        <w:rFonts w:hint="eastAsia"/>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555790D"/>
    <w:multiLevelType w:val="singleLevel"/>
    <w:tmpl w:val="1555790D"/>
    <w:lvl w:ilvl="0" w:tentative="0">
      <w:start w:val="1"/>
      <w:numFmt w:val="decimal"/>
      <w:suff w:val="nothing"/>
      <w:lvlText w:val="%1、"/>
      <w:lvlJc w:val="left"/>
    </w:lvl>
  </w:abstractNum>
  <w:abstractNum w:abstractNumId="8">
    <w:nsid w:val="20DE12D9"/>
    <w:multiLevelType w:val="singleLevel"/>
    <w:tmpl w:val="20DE12D9"/>
    <w:lvl w:ilvl="0" w:tentative="0">
      <w:start w:val="1"/>
      <w:numFmt w:val="decimal"/>
      <w:suff w:val="nothing"/>
      <w:lvlText w:val="%1、"/>
      <w:lvlJc w:val="left"/>
    </w:lvl>
  </w:abstractNum>
  <w:abstractNum w:abstractNumId="9">
    <w:nsid w:val="39FF3D0B"/>
    <w:multiLevelType w:val="singleLevel"/>
    <w:tmpl w:val="39FF3D0B"/>
    <w:lvl w:ilvl="0" w:tentative="0">
      <w:start w:val="1"/>
      <w:numFmt w:val="decimal"/>
      <w:suff w:val="nothing"/>
      <w:lvlText w:val="%1、"/>
      <w:lvlJc w:val="left"/>
    </w:lvl>
  </w:abstractNum>
  <w:abstractNum w:abstractNumId="10">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0694405"/>
    <w:multiLevelType w:val="multilevel"/>
    <w:tmpl w:val="70694405"/>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eastAsia"/>
        <w:b w:val="0"/>
      </w:rPr>
    </w:lvl>
    <w:lvl w:ilvl="2" w:tentative="0">
      <w:start w:val="1"/>
      <w:numFmt w:val="decimal"/>
      <w:lvlText w:val="%1.%2.%3."/>
      <w:lvlJc w:val="left"/>
      <w:pPr>
        <w:tabs>
          <w:tab w:val="left" w:pos="907"/>
        </w:tabs>
        <w:ind w:left="907" w:hanging="907"/>
      </w:pPr>
      <w:rPr>
        <w:rFonts w:hint="eastAsia"/>
        <w:b w:val="0"/>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9"/>
  </w:num>
  <w:num w:numId="3">
    <w:abstractNumId w:val="8"/>
  </w:num>
  <w:num w:numId="4">
    <w:abstractNumId w:val="3"/>
  </w:num>
  <w:num w:numId="5">
    <w:abstractNumId w:val="11"/>
  </w:num>
  <w:num w:numId="6">
    <w:abstractNumId w:val="4"/>
  </w:num>
  <w:num w:numId="7">
    <w:abstractNumId w:val="10"/>
  </w:num>
  <w:num w:numId="8">
    <w:abstractNumId w:val="0"/>
  </w:num>
  <w:num w:numId="9">
    <w:abstractNumId w:val="7"/>
  </w:num>
  <w:num w:numId="10">
    <w:abstractNumId w:val="1"/>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亮">
    <w15:presenceInfo w15:providerId="None" w15:userId="温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E2456A"/>
    <w:rsid w:val="000421FE"/>
    <w:rsid w:val="00042C9F"/>
    <w:rsid w:val="00043B57"/>
    <w:rsid w:val="00043EA8"/>
    <w:rsid w:val="00044311"/>
    <w:rsid w:val="000445E8"/>
    <w:rsid w:val="0005108E"/>
    <w:rsid w:val="0007429F"/>
    <w:rsid w:val="00074E7E"/>
    <w:rsid w:val="000836E1"/>
    <w:rsid w:val="00094459"/>
    <w:rsid w:val="000C19BE"/>
    <w:rsid w:val="00100875"/>
    <w:rsid w:val="00101772"/>
    <w:rsid w:val="0012610E"/>
    <w:rsid w:val="00140E56"/>
    <w:rsid w:val="00156AC3"/>
    <w:rsid w:val="00161E6B"/>
    <w:rsid w:val="00166B8B"/>
    <w:rsid w:val="001752E8"/>
    <w:rsid w:val="001924E2"/>
    <w:rsid w:val="001A1479"/>
    <w:rsid w:val="001A4BB1"/>
    <w:rsid w:val="001B61F6"/>
    <w:rsid w:val="001E21D3"/>
    <w:rsid w:val="001F6D17"/>
    <w:rsid w:val="00201A41"/>
    <w:rsid w:val="002039E1"/>
    <w:rsid w:val="00204A7E"/>
    <w:rsid w:val="00205E92"/>
    <w:rsid w:val="002326F4"/>
    <w:rsid w:val="00241243"/>
    <w:rsid w:val="0024172D"/>
    <w:rsid w:val="00251D0F"/>
    <w:rsid w:val="0026401C"/>
    <w:rsid w:val="00282D01"/>
    <w:rsid w:val="00292D65"/>
    <w:rsid w:val="002945E8"/>
    <w:rsid w:val="002B1C0D"/>
    <w:rsid w:val="0033020C"/>
    <w:rsid w:val="00350609"/>
    <w:rsid w:val="00353B7E"/>
    <w:rsid w:val="003604F4"/>
    <w:rsid w:val="00362BA5"/>
    <w:rsid w:val="00364A6F"/>
    <w:rsid w:val="00370186"/>
    <w:rsid w:val="00375342"/>
    <w:rsid w:val="003869A7"/>
    <w:rsid w:val="0039330A"/>
    <w:rsid w:val="003A2F28"/>
    <w:rsid w:val="003B14F5"/>
    <w:rsid w:val="003B696B"/>
    <w:rsid w:val="003D6333"/>
    <w:rsid w:val="003D7D1D"/>
    <w:rsid w:val="003E6AAA"/>
    <w:rsid w:val="003F5C44"/>
    <w:rsid w:val="004010C1"/>
    <w:rsid w:val="0041782E"/>
    <w:rsid w:val="004253BC"/>
    <w:rsid w:val="004324E3"/>
    <w:rsid w:val="004564EC"/>
    <w:rsid w:val="00457AF5"/>
    <w:rsid w:val="00470AFE"/>
    <w:rsid w:val="00470E49"/>
    <w:rsid w:val="004771AD"/>
    <w:rsid w:val="004911B7"/>
    <w:rsid w:val="0049193D"/>
    <w:rsid w:val="00497594"/>
    <w:rsid w:val="004A463B"/>
    <w:rsid w:val="004A5D5F"/>
    <w:rsid w:val="004B75B2"/>
    <w:rsid w:val="004D3E6C"/>
    <w:rsid w:val="004D4605"/>
    <w:rsid w:val="004E5ACB"/>
    <w:rsid w:val="0052226C"/>
    <w:rsid w:val="0052463E"/>
    <w:rsid w:val="00525394"/>
    <w:rsid w:val="00531667"/>
    <w:rsid w:val="005331F5"/>
    <w:rsid w:val="00543CB2"/>
    <w:rsid w:val="00547E16"/>
    <w:rsid w:val="0057787F"/>
    <w:rsid w:val="00582AED"/>
    <w:rsid w:val="00586C56"/>
    <w:rsid w:val="00597EA6"/>
    <w:rsid w:val="005A5788"/>
    <w:rsid w:val="005B0638"/>
    <w:rsid w:val="005B7534"/>
    <w:rsid w:val="005E22FB"/>
    <w:rsid w:val="005E2552"/>
    <w:rsid w:val="005F6D75"/>
    <w:rsid w:val="00614321"/>
    <w:rsid w:val="00625C0E"/>
    <w:rsid w:val="00625FEE"/>
    <w:rsid w:val="006357A3"/>
    <w:rsid w:val="0063735A"/>
    <w:rsid w:val="00651FF7"/>
    <w:rsid w:val="0065513C"/>
    <w:rsid w:val="006568AB"/>
    <w:rsid w:val="0069539C"/>
    <w:rsid w:val="006957BA"/>
    <w:rsid w:val="00697C66"/>
    <w:rsid w:val="006A5E14"/>
    <w:rsid w:val="006B002C"/>
    <w:rsid w:val="006E1048"/>
    <w:rsid w:val="006E3E38"/>
    <w:rsid w:val="006F4235"/>
    <w:rsid w:val="00700A99"/>
    <w:rsid w:val="0070501F"/>
    <w:rsid w:val="0071717D"/>
    <w:rsid w:val="00723433"/>
    <w:rsid w:val="007316C2"/>
    <w:rsid w:val="0073279E"/>
    <w:rsid w:val="0074445E"/>
    <w:rsid w:val="007606F5"/>
    <w:rsid w:val="00777D86"/>
    <w:rsid w:val="00782A09"/>
    <w:rsid w:val="00783F22"/>
    <w:rsid w:val="007948B4"/>
    <w:rsid w:val="007B17F2"/>
    <w:rsid w:val="007D017C"/>
    <w:rsid w:val="007E7AE4"/>
    <w:rsid w:val="00806DE3"/>
    <w:rsid w:val="00836AF3"/>
    <w:rsid w:val="00850019"/>
    <w:rsid w:val="008543BB"/>
    <w:rsid w:val="00883B41"/>
    <w:rsid w:val="008A7458"/>
    <w:rsid w:val="008B6E09"/>
    <w:rsid w:val="008C21A7"/>
    <w:rsid w:val="008C46F9"/>
    <w:rsid w:val="008E7F66"/>
    <w:rsid w:val="009009E1"/>
    <w:rsid w:val="0091202B"/>
    <w:rsid w:val="00912128"/>
    <w:rsid w:val="009172A7"/>
    <w:rsid w:val="00926B84"/>
    <w:rsid w:val="00930E11"/>
    <w:rsid w:val="009555DB"/>
    <w:rsid w:val="00955DF4"/>
    <w:rsid w:val="00975BD3"/>
    <w:rsid w:val="00983F61"/>
    <w:rsid w:val="0099416A"/>
    <w:rsid w:val="009B6E65"/>
    <w:rsid w:val="009B7801"/>
    <w:rsid w:val="009B7DCF"/>
    <w:rsid w:val="009C0D0A"/>
    <w:rsid w:val="009C3610"/>
    <w:rsid w:val="009E6584"/>
    <w:rsid w:val="009F5A8D"/>
    <w:rsid w:val="00A11F6E"/>
    <w:rsid w:val="00A22903"/>
    <w:rsid w:val="00A44DB5"/>
    <w:rsid w:val="00A471D9"/>
    <w:rsid w:val="00A52940"/>
    <w:rsid w:val="00A5582E"/>
    <w:rsid w:val="00A64C02"/>
    <w:rsid w:val="00A7775E"/>
    <w:rsid w:val="00AA7027"/>
    <w:rsid w:val="00AC739B"/>
    <w:rsid w:val="00AF2C65"/>
    <w:rsid w:val="00B040BB"/>
    <w:rsid w:val="00B10870"/>
    <w:rsid w:val="00B328A3"/>
    <w:rsid w:val="00B5615F"/>
    <w:rsid w:val="00B56566"/>
    <w:rsid w:val="00B81E38"/>
    <w:rsid w:val="00B87D8A"/>
    <w:rsid w:val="00B917C6"/>
    <w:rsid w:val="00B95329"/>
    <w:rsid w:val="00B95999"/>
    <w:rsid w:val="00B975B3"/>
    <w:rsid w:val="00BA39DE"/>
    <w:rsid w:val="00BA7D4E"/>
    <w:rsid w:val="00BF6AFA"/>
    <w:rsid w:val="00C23C85"/>
    <w:rsid w:val="00C34D8B"/>
    <w:rsid w:val="00C37F93"/>
    <w:rsid w:val="00C70F5A"/>
    <w:rsid w:val="00C74A32"/>
    <w:rsid w:val="00C74B52"/>
    <w:rsid w:val="00C773F6"/>
    <w:rsid w:val="00C908C9"/>
    <w:rsid w:val="00CA18DA"/>
    <w:rsid w:val="00CA3E90"/>
    <w:rsid w:val="00CB0799"/>
    <w:rsid w:val="00CB4B7E"/>
    <w:rsid w:val="00CE1278"/>
    <w:rsid w:val="00CE19D7"/>
    <w:rsid w:val="00CE33C9"/>
    <w:rsid w:val="00D00121"/>
    <w:rsid w:val="00D07DC9"/>
    <w:rsid w:val="00D3279A"/>
    <w:rsid w:val="00D36ACD"/>
    <w:rsid w:val="00D37654"/>
    <w:rsid w:val="00D42711"/>
    <w:rsid w:val="00D43E3C"/>
    <w:rsid w:val="00D57B1A"/>
    <w:rsid w:val="00D614DF"/>
    <w:rsid w:val="00D67A2C"/>
    <w:rsid w:val="00D9624D"/>
    <w:rsid w:val="00DA593C"/>
    <w:rsid w:val="00DA63B5"/>
    <w:rsid w:val="00DC1380"/>
    <w:rsid w:val="00DE522E"/>
    <w:rsid w:val="00DF21F8"/>
    <w:rsid w:val="00E1156C"/>
    <w:rsid w:val="00E17438"/>
    <w:rsid w:val="00E2456A"/>
    <w:rsid w:val="00E3290C"/>
    <w:rsid w:val="00E32AF3"/>
    <w:rsid w:val="00E37BD3"/>
    <w:rsid w:val="00E46B84"/>
    <w:rsid w:val="00E61AD3"/>
    <w:rsid w:val="00E91693"/>
    <w:rsid w:val="00EA1964"/>
    <w:rsid w:val="00EA2B32"/>
    <w:rsid w:val="00EB36A3"/>
    <w:rsid w:val="00EB6D5D"/>
    <w:rsid w:val="00EC5053"/>
    <w:rsid w:val="00EF5869"/>
    <w:rsid w:val="00F07774"/>
    <w:rsid w:val="00F1000F"/>
    <w:rsid w:val="00F15064"/>
    <w:rsid w:val="00F15617"/>
    <w:rsid w:val="00F47939"/>
    <w:rsid w:val="00F534C5"/>
    <w:rsid w:val="00F81F2D"/>
    <w:rsid w:val="00FA7C3C"/>
    <w:rsid w:val="00FC1DAF"/>
    <w:rsid w:val="00FC22F8"/>
    <w:rsid w:val="00FD09C6"/>
    <w:rsid w:val="00FE6520"/>
    <w:rsid w:val="00FF0E08"/>
    <w:rsid w:val="00FF7B48"/>
    <w:rsid w:val="012327DE"/>
    <w:rsid w:val="013E325E"/>
    <w:rsid w:val="017A1444"/>
    <w:rsid w:val="01A65B95"/>
    <w:rsid w:val="04151580"/>
    <w:rsid w:val="04E72DD3"/>
    <w:rsid w:val="04E91502"/>
    <w:rsid w:val="05036489"/>
    <w:rsid w:val="053A3164"/>
    <w:rsid w:val="055F3821"/>
    <w:rsid w:val="05B5382A"/>
    <w:rsid w:val="0614593F"/>
    <w:rsid w:val="06427B2A"/>
    <w:rsid w:val="06716087"/>
    <w:rsid w:val="068B4008"/>
    <w:rsid w:val="068F733C"/>
    <w:rsid w:val="069468A4"/>
    <w:rsid w:val="06C91265"/>
    <w:rsid w:val="070B4A7E"/>
    <w:rsid w:val="077B0854"/>
    <w:rsid w:val="07A57790"/>
    <w:rsid w:val="086B6002"/>
    <w:rsid w:val="08EE619A"/>
    <w:rsid w:val="09B5161F"/>
    <w:rsid w:val="09BC2ABE"/>
    <w:rsid w:val="09D25FBA"/>
    <w:rsid w:val="0A186EBA"/>
    <w:rsid w:val="0A19768C"/>
    <w:rsid w:val="0A1C093F"/>
    <w:rsid w:val="0A2C74AD"/>
    <w:rsid w:val="0A9369E2"/>
    <w:rsid w:val="0AE243B2"/>
    <w:rsid w:val="0B223C48"/>
    <w:rsid w:val="0B61736D"/>
    <w:rsid w:val="0BD30296"/>
    <w:rsid w:val="0BF86249"/>
    <w:rsid w:val="0C214514"/>
    <w:rsid w:val="0C375515"/>
    <w:rsid w:val="0C966F1C"/>
    <w:rsid w:val="0D287B05"/>
    <w:rsid w:val="0D3F3D1B"/>
    <w:rsid w:val="0D853563"/>
    <w:rsid w:val="0DED10C0"/>
    <w:rsid w:val="0DFB3F40"/>
    <w:rsid w:val="0DFE5392"/>
    <w:rsid w:val="0E307619"/>
    <w:rsid w:val="0E4E5BB2"/>
    <w:rsid w:val="0E5B26D7"/>
    <w:rsid w:val="0EBF2A1A"/>
    <w:rsid w:val="0EC57D36"/>
    <w:rsid w:val="0F0C523E"/>
    <w:rsid w:val="102B36DA"/>
    <w:rsid w:val="107A26FE"/>
    <w:rsid w:val="10E40A74"/>
    <w:rsid w:val="10EF58E6"/>
    <w:rsid w:val="111B4704"/>
    <w:rsid w:val="113A2365"/>
    <w:rsid w:val="114A6B99"/>
    <w:rsid w:val="11A9366C"/>
    <w:rsid w:val="12745017"/>
    <w:rsid w:val="129601AD"/>
    <w:rsid w:val="129617CC"/>
    <w:rsid w:val="129D3D94"/>
    <w:rsid w:val="130A2ACA"/>
    <w:rsid w:val="132C5840"/>
    <w:rsid w:val="1340475F"/>
    <w:rsid w:val="13DA522D"/>
    <w:rsid w:val="13E81FFD"/>
    <w:rsid w:val="141B224F"/>
    <w:rsid w:val="14385D43"/>
    <w:rsid w:val="14F34066"/>
    <w:rsid w:val="14FC3C3B"/>
    <w:rsid w:val="15540758"/>
    <w:rsid w:val="15D83141"/>
    <w:rsid w:val="15E373A8"/>
    <w:rsid w:val="16137FAB"/>
    <w:rsid w:val="163A7603"/>
    <w:rsid w:val="16473933"/>
    <w:rsid w:val="16534E9D"/>
    <w:rsid w:val="17A45B45"/>
    <w:rsid w:val="17EE50C0"/>
    <w:rsid w:val="18024F2D"/>
    <w:rsid w:val="187C4BC3"/>
    <w:rsid w:val="18BA580C"/>
    <w:rsid w:val="191F5733"/>
    <w:rsid w:val="1953257E"/>
    <w:rsid w:val="19CA7BEB"/>
    <w:rsid w:val="19D50D46"/>
    <w:rsid w:val="19FE760F"/>
    <w:rsid w:val="1A1E7223"/>
    <w:rsid w:val="1A606378"/>
    <w:rsid w:val="1A8B21C1"/>
    <w:rsid w:val="1A9D6217"/>
    <w:rsid w:val="1AD47A5F"/>
    <w:rsid w:val="1B582F92"/>
    <w:rsid w:val="1B7721F9"/>
    <w:rsid w:val="1B81483E"/>
    <w:rsid w:val="1B9F272B"/>
    <w:rsid w:val="1BEB40B3"/>
    <w:rsid w:val="1C2D20D9"/>
    <w:rsid w:val="1C974C1A"/>
    <w:rsid w:val="1C9D4D80"/>
    <w:rsid w:val="1D192CB1"/>
    <w:rsid w:val="1D49764E"/>
    <w:rsid w:val="1DC0162A"/>
    <w:rsid w:val="1DCA2628"/>
    <w:rsid w:val="1E0448C1"/>
    <w:rsid w:val="1EC76290"/>
    <w:rsid w:val="1ED206AC"/>
    <w:rsid w:val="1EE5110F"/>
    <w:rsid w:val="1F7707A0"/>
    <w:rsid w:val="1F9070D5"/>
    <w:rsid w:val="1FC7358B"/>
    <w:rsid w:val="1FEA3A86"/>
    <w:rsid w:val="1FF3257D"/>
    <w:rsid w:val="200047C5"/>
    <w:rsid w:val="206F66D3"/>
    <w:rsid w:val="20A06526"/>
    <w:rsid w:val="20D83106"/>
    <w:rsid w:val="21A90728"/>
    <w:rsid w:val="22016B19"/>
    <w:rsid w:val="220D77DF"/>
    <w:rsid w:val="22240196"/>
    <w:rsid w:val="2233376E"/>
    <w:rsid w:val="22E36154"/>
    <w:rsid w:val="231831B3"/>
    <w:rsid w:val="23513C2A"/>
    <w:rsid w:val="23B8264B"/>
    <w:rsid w:val="23EC5DFA"/>
    <w:rsid w:val="249217D7"/>
    <w:rsid w:val="24B707F5"/>
    <w:rsid w:val="25615F41"/>
    <w:rsid w:val="25F8601B"/>
    <w:rsid w:val="269064E0"/>
    <w:rsid w:val="26A54C67"/>
    <w:rsid w:val="27377193"/>
    <w:rsid w:val="27544493"/>
    <w:rsid w:val="279462AC"/>
    <w:rsid w:val="2797087C"/>
    <w:rsid w:val="29C443E9"/>
    <w:rsid w:val="2A3A7894"/>
    <w:rsid w:val="2A3F74D2"/>
    <w:rsid w:val="2AF619F1"/>
    <w:rsid w:val="2B3B5B21"/>
    <w:rsid w:val="2BE27116"/>
    <w:rsid w:val="2C390C2C"/>
    <w:rsid w:val="2C7D61C3"/>
    <w:rsid w:val="2CA04B1D"/>
    <w:rsid w:val="2CD27798"/>
    <w:rsid w:val="2CE508DD"/>
    <w:rsid w:val="2D7041E3"/>
    <w:rsid w:val="2DE5208C"/>
    <w:rsid w:val="2DF15751"/>
    <w:rsid w:val="2E0E1EA2"/>
    <w:rsid w:val="2E2A7780"/>
    <w:rsid w:val="2E396EA5"/>
    <w:rsid w:val="2E625E6D"/>
    <w:rsid w:val="2F544797"/>
    <w:rsid w:val="2FB667E3"/>
    <w:rsid w:val="2FBC182F"/>
    <w:rsid w:val="30323577"/>
    <w:rsid w:val="305B205D"/>
    <w:rsid w:val="305C3A2C"/>
    <w:rsid w:val="30D2648D"/>
    <w:rsid w:val="317C4AF8"/>
    <w:rsid w:val="31CD5DF1"/>
    <w:rsid w:val="32735611"/>
    <w:rsid w:val="32755658"/>
    <w:rsid w:val="327B69E7"/>
    <w:rsid w:val="32986CCC"/>
    <w:rsid w:val="33233E7F"/>
    <w:rsid w:val="333675A2"/>
    <w:rsid w:val="33457039"/>
    <w:rsid w:val="3416752E"/>
    <w:rsid w:val="341A68C2"/>
    <w:rsid w:val="346A032C"/>
    <w:rsid w:val="348A3678"/>
    <w:rsid w:val="34B1696F"/>
    <w:rsid w:val="35126010"/>
    <w:rsid w:val="353B69FE"/>
    <w:rsid w:val="353E1E20"/>
    <w:rsid w:val="357C279A"/>
    <w:rsid w:val="35B21CA2"/>
    <w:rsid w:val="367B092A"/>
    <w:rsid w:val="36984B3F"/>
    <w:rsid w:val="36B9571B"/>
    <w:rsid w:val="36F90863"/>
    <w:rsid w:val="37323066"/>
    <w:rsid w:val="37390D3F"/>
    <w:rsid w:val="38554DD6"/>
    <w:rsid w:val="38E769E3"/>
    <w:rsid w:val="38F833F9"/>
    <w:rsid w:val="39377591"/>
    <w:rsid w:val="39B4306C"/>
    <w:rsid w:val="3A0015BF"/>
    <w:rsid w:val="3AB8376A"/>
    <w:rsid w:val="3B1C02C9"/>
    <w:rsid w:val="3B9428CC"/>
    <w:rsid w:val="3BA5112B"/>
    <w:rsid w:val="3BD27F3F"/>
    <w:rsid w:val="3BD9477F"/>
    <w:rsid w:val="3C303B7D"/>
    <w:rsid w:val="3C5E0276"/>
    <w:rsid w:val="3D306A0C"/>
    <w:rsid w:val="3D3A1978"/>
    <w:rsid w:val="3D40058C"/>
    <w:rsid w:val="3D500609"/>
    <w:rsid w:val="3D5A3DC8"/>
    <w:rsid w:val="3D7D433D"/>
    <w:rsid w:val="3DB73E0E"/>
    <w:rsid w:val="3DCA5A0F"/>
    <w:rsid w:val="3DFE3AE3"/>
    <w:rsid w:val="3E460108"/>
    <w:rsid w:val="3E7A3533"/>
    <w:rsid w:val="3EB35961"/>
    <w:rsid w:val="3F2D60AD"/>
    <w:rsid w:val="3FE821C9"/>
    <w:rsid w:val="3FF43934"/>
    <w:rsid w:val="4049641A"/>
    <w:rsid w:val="40737A35"/>
    <w:rsid w:val="4178763D"/>
    <w:rsid w:val="41A53586"/>
    <w:rsid w:val="41D51B5A"/>
    <w:rsid w:val="42457774"/>
    <w:rsid w:val="426B472D"/>
    <w:rsid w:val="427C1AA7"/>
    <w:rsid w:val="43083DEB"/>
    <w:rsid w:val="431E762D"/>
    <w:rsid w:val="43792CB4"/>
    <w:rsid w:val="43A90B14"/>
    <w:rsid w:val="43C93D39"/>
    <w:rsid w:val="450F0711"/>
    <w:rsid w:val="45160BE1"/>
    <w:rsid w:val="454C013F"/>
    <w:rsid w:val="45701CAF"/>
    <w:rsid w:val="458677C5"/>
    <w:rsid w:val="45EC4BA1"/>
    <w:rsid w:val="46210BCB"/>
    <w:rsid w:val="46546D18"/>
    <w:rsid w:val="46886F70"/>
    <w:rsid w:val="470C2CDA"/>
    <w:rsid w:val="47FD080F"/>
    <w:rsid w:val="4814761F"/>
    <w:rsid w:val="483104F1"/>
    <w:rsid w:val="48836196"/>
    <w:rsid w:val="4902739C"/>
    <w:rsid w:val="49161DE6"/>
    <w:rsid w:val="495321DC"/>
    <w:rsid w:val="496659DF"/>
    <w:rsid w:val="49AE676A"/>
    <w:rsid w:val="4A947824"/>
    <w:rsid w:val="4B0E469A"/>
    <w:rsid w:val="4B6D32DA"/>
    <w:rsid w:val="4B7067CE"/>
    <w:rsid w:val="4B7612E7"/>
    <w:rsid w:val="4B8E2EB1"/>
    <w:rsid w:val="4BB45974"/>
    <w:rsid w:val="4C2826CB"/>
    <w:rsid w:val="4C3E4ABA"/>
    <w:rsid w:val="4CC21D7C"/>
    <w:rsid w:val="4CFE7EB1"/>
    <w:rsid w:val="4D0729D0"/>
    <w:rsid w:val="4D0803D6"/>
    <w:rsid w:val="4DA30E74"/>
    <w:rsid w:val="4DB640C8"/>
    <w:rsid w:val="4E1C4D95"/>
    <w:rsid w:val="4E42094A"/>
    <w:rsid w:val="4E6476D5"/>
    <w:rsid w:val="4ED961A0"/>
    <w:rsid w:val="4F336B04"/>
    <w:rsid w:val="4F351BB7"/>
    <w:rsid w:val="4F690DE3"/>
    <w:rsid w:val="4FB82650"/>
    <w:rsid w:val="4FDF0A02"/>
    <w:rsid w:val="50372734"/>
    <w:rsid w:val="503F541D"/>
    <w:rsid w:val="504176B1"/>
    <w:rsid w:val="517F1E6E"/>
    <w:rsid w:val="51E76DAF"/>
    <w:rsid w:val="51EB67B3"/>
    <w:rsid w:val="52611061"/>
    <w:rsid w:val="52C64B2D"/>
    <w:rsid w:val="52F524AC"/>
    <w:rsid w:val="53292588"/>
    <w:rsid w:val="53486F12"/>
    <w:rsid w:val="539A2036"/>
    <w:rsid w:val="539C0E2A"/>
    <w:rsid w:val="54B81D29"/>
    <w:rsid w:val="54BD4686"/>
    <w:rsid w:val="54D66837"/>
    <w:rsid w:val="54D81765"/>
    <w:rsid w:val="54D84924"/>
    <w:rsid w:val="550F236F"/>
    <w:rsid w:val="55DC5C5E"/>
    <w:rsid w:val="560D6BEB"/>
    <w:rsid w:val="56395347"/>
    <w:rsid w:val="573042B6"/>
    <w:rsid w:val="577D0987"/>
    <w:rsid w:val="57D5186C"/>
    <w:rsid w:val="57D65BE3"/>
    <w:rsid w:val="57E52387"/>
    <w:rsid w:val="58045B88"/>
    <w:rsid w:val="582965C5"/>
    <w:rsid w:val="582B3769"/>
    <w:rsid w:val="583651BC"/>
    <w:rsid w:val="587A2E91"/>
    <w:rsid w:val="58DC4BA6"/>
    <w:rsid w:val="592B4896"/>
    <w:rsid w:val="59444891"/>
    <w:rsid w:val="59663CB7"/>
    <w:rsid w:val="59797487"/>
    <w:rsid w:val="59823E77"/>
    <w:rsid w:val="59E963CC"/>
    <w:rsid w:val="59EF6B6E"/>
    <w:rsid w:val="59F53684"/>
    <w:rsid w:val="5A1A2A8C"/>
    <w:rsid w:val="5A28538A"/>
    <w:rsid w:val="5A376A22"/>
    <w:rsid w:val="5A7760DC"/>
    <w:rsid w:val="5A8710E1"/>
    <w:rsid w:val="5A91168D"/>
    <w:rsid w:val="5A97619D"/>
    <w:rsid w:val="5AE9615A"/>
    <w:rsid w:val="5B2C1011"/>
    <w:rsid w:val="5B390703"/>
    <w:rsid w:val="5B6A7475"/>
    <w:rsid w:val="5B706B97"/>
    <w:rsid w:val="5BB019C3"/>
    <w:rsid w:val="5BD12755"/>
    <w:rsid w:val="5BDF45EB"/>
    <w:rsid w:val="5BF65C30"/>
    <w:rsid w:val="5C4E557D"/>
    <w:rsid w:val="5C513B10"/>
    <w:rsid w:val="5C89392A"/>
    <w:rsid w:val="5CC013B6"/>
    <w:rsid w:val="5CF615B6"/>
    <w:rsid w:val="5D6F55A6"/>
    <w:rsid w:val="5DE46EE1"/>
    <w:rsid w:val="5E053485"/>
    <w:rsid w:val="5E151FAE"/>
    <w:rsid w:val="5E257D10"/>
    <w:rsid w:val="5E5F1BF2"/>
    <w:rsid w:val="5E83435D"/>
    <w:rsid w:val="5EA77719"/>
    <w:rsid w:val="5EC141B5"/>
    <w:rsid w:val="5F435A75"/>
    <w:rsid w:val="5F760865"/>
    <w:rsid w:val="5F944AC0"/>
    <w:rsid w:val="5FFD2850"/>
    <w:rsid w:val="60007858"/>
    <w:rsid w:val="603F39E5"/>
    <w:rsid w:val="61264CC6"/>
    <w:rsid w:val="62231D75"/>
    <w:rsid w:val="62265BF1"/>
    <w:rsid w:val="62632D2A"/>
    <w:rsid w:val="62650B23"/>
    <w:rsid w:val="627549D7"/>
    <w:rsid w:val="62C06ACC"/>
    <w:rsid w:val="62C56C73"/>
    <w:rsid w:val="63CE688E"/>
    <w:rsid w:val="6428666B"/>
    <w:rsid w:val="652E4FBC"/>
    <w:rsid w:val="65400652"/>
    <w:rsid w:val="657C4515"/>
    <w:rsid w:val="65844600"/>
    <w:rsid w:val="66491517"/>
    <w:rsid w:val="66A3169B"/>
    <w:rsid w:val="66A82BFF"/>
    <w:rsid w:val="66D324D9"/>
    <w:rsid w:val="67311233"/>
    <w:rsid w:val="67582D4B"/>
    <w:rsid w:val="678238BC"/>
    <w:rsid w:val="678A5577"/>
    <w:rsid w:val="67B27464"/>
    <w:rsid w:val="67DD4BCC"/>
    <w:rsid w:val="67E54E6B"/>
    <w:rsid w:val="68186BBA"/>
    <w:rsid w:val="68F72969"/>
    <w:rsid w:val="693C443A"/>
    <w:rsid w:val="6A6C462E"/>
    <w:rsid w:val="6A6F6602"/>
    <w:rsid w:val="6B125C9A"/>
    <w:rsid w:val="6B207DED"/>
    <w:rsid w:val="6BF54506"/>
    <w:rsid w:val="6BFE6E3B"/>
    <w:rsid w:val="6C0F0556"/>
    <w:rsid w:val="6C4C51AC"/>
    <w:rsid w:val="6DAE2D30"/>
    <w:rsid w:val="6E606A17"/>
    <w:rsid w:val="6E63547F"/>
    <w:rsid w:val="6E7205B0"/>
    <w:rsid w:val="6ECC76A7"/>
    <w:rsid w:val="6F130BC9"/>
    <w:rsid w:val="6FD5105E"/>
    <w:rsid w:val="6FD95051"/>
    <w:rsid w:val="6FE44A83"/>
    <w:rsid w:val="70100C2D"/>
    <w:rsid w:val="701F6D6D"/>
    <w:rsid w:val="704F33F4"/>
    <w:rsid w:val="70A45AAC"/>
    <w:rsid w:val="70E14774"/>
    <w:rsid w:val="70E76805"/>
    <w:rsid w:val="71026378"/>
    <w:rsid w:val="711C02C0"/>
    <w:rsid w:val="715D091D"/>
    <w:rsid w:val="71A1278D"/>
    <w:rsid w:val="71F83AE7"/>
    <w:rsid w:val="72D228D3"/>
    <w:rsid w:val="72ED32E0"/>
    <w:rsid w:val="73A60D28"/>
    <w:rsid w:val="740561D9"/>
    <w:rsid w:val="74096411"/>
    <w:rsid w:val="754F6883"/>
    <w:rsid w:val="75C808BE"/>
    <w:rsid w:val="768865A9"/>
    <w:rsid w:val="769E165D"/>
    <w:rsid w:val="76D74479"/>
    <w:rsid w:val="76E31216"/>
    <w:rsid w:val="7704067F"/>
    <w:rsid w:val="77AC799F"/>
    <w:rsid w:val="77C953F2"/>
    <w:rsid w:val="77CA27F8"/>
    <w:rsid w:val="786A7FFA"/>
    <w:rsid w:val="78AF4464"/>
    <w:rsid w:val="78FF6EDB"/>
    <w:rsid w:val="79236DED"/>
    <w:rsid w:val="792F7DDA"/>
    <w:rsid w:val="79410183"/>
    <w:rsid w:val="79B276FA"/>
    <w:rsid w:val="79B4707E"/>
    <w:rsid w:val="79F45183"/>
    <w:rsid w:val="7A0E61E8"/>
    <w:rsid w:val="7A594CDD"/>
    <w:rsid w:val="7ABD79F6"/>
    <w:rsid w:val="7B1308FA"/>
    <w:rsid w:val="7B6F52FD"/>
    <w:rsid w:val="7B817ED6"/>
    <w:rsid w:val="7BF05F8D"/>
    <w:rsid w:val="7BF95E72"/>
    <w:rsid w:val="7C477C76"/>
    <w:rsid w:val="7CE11B18"/>
    <w:rsid w:val="7D225061"/>
    <w:rsid w:val="7DA665E0"/>
    <w:rsid w:val="7E260B81"/>
    <w:rsid w:val="7E72102C"/>
    <w:rsid w:val="7E7E57D9"/>
    <w:rsid w:val="7EA04CA7"/>
    <w:rsid w:val="7EC85218"/>
    <w:rsid w:val="7ECD61A6"/>
    <w:rsid w:val="7ED33D43"/>
    <w:rsid w:val="7FB6091C"/>
    <w:rsid w:val="7FF7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4"/>
    <w:qFormat/>
    <w:uiPriority w:val="0"/>
    <w:pPr>
      <w:spacing w:line="576" w:lineRule="auto"/>
      <w:outlineLvl w:val="0"/>
    </w:pPr>
    <w:rPr>
      <w:kern w:val="44"/>
      <w:sz w:val="44"/>
      <w:szCs w:val="44"/>
    </w:rPr>
  </w:style>
  <w:style w:type="paragraph" w:styleId="3">
    <w:name w:val="heading 2"/>
    <w:basedOn w:val="1"/>
    <w:next w:val="4"/>
    <w:link w:val="58"/>
    <w:qFormat/>
    <w:uiPriority w:val="0"/>
    <w:pPr>
      <w:outlineLvl w:val="1"/>
    </w:pPr>
    <w:rPr>
      <w:sz w:val="32"/>
    </w:rPr>
  </w:style>
  <w:style w:type="paragraph" w:styleId="5">
    <w:name w:val="heading 3"/>
    <w:basedOn w:val="6"/>
    <w:next w:val="1"/>
    <w:link w:val="59"/>
    <w:qFormat/>
    <w:uiPriority w:val="0"/>
    <w:pPr>
      <w:spacing w:line="415" w:lineRule="auto"/>
      <w:jc w:val="center"/>
      <w:outlineLvl w:val="2"/>
    </w:pPr>
    <w:rPr>
      <w:rFonts w:ascii="Times New Roman" w:hAnsi="Times New Roman" w:eastAsia="宋体"/>
      <w:sz w:val="30"/>
      <w:szCs w:val="32"/>
    </w:rPr>
  </w:style>
  <w:style w:type="paragraph" w:styleId="6">
    <w:name w:val="heading 4"/>
    <w:basedOn w:val="1"/>
    <w:next w:val="1"/>
    <w:link w:val="60"/>
    <w:qFormat/>
    <w:uiPriority w:val="0"/>
    <w:pPr>
      <w:keepNext/>
      <w:keepLines/>
      <w:spacing w:line="374" w:lineRule="auto"/>
      <w:outlineLvl w:val="3"/>
    </w:pPr>
    <w:rPr>
      <w:rFonts w:ascii="Arial" w:hAnsi="Arial" w:eastAsia="黑体" w:cs="Times New Roman"/>
      <w:b/>
      <w:bCs/>
      <w:sz w:val="28"/>
      <w:szCs w:val="28"/>
    </w:rPr>
  </w:style>
  <w:style w:type="paragraph" w:styleId="7">
    <w:name w:val="heading 6"/>
    <w:basedOn w:val="1"/>
    <w:next w:val="1"/>
    <w:link w:val="61"/>
    <w:qFormat/>
    <w:uiPriority w:val="0"/>
    <w:pPr>
      <w:keepNext/>
      <w:keepLines/>
      <w:widowControl/>
      <w:tabs>
        <w:tab w:val="left" w:pos="1440"/>
      </w:tabs>
      <w:spacing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2"/>
    <w:qFormat/>
    <w:uiPriority w:val="0"/>
    <w:pPr>
      <w:keepNext/>
      <w:keepLines/>
      <w:widowControl/>
      <w:tabs>
        <w:tab w:val="left" w:pos="2520"/>
      </w:tabs>
      <w:spacing w:line="319"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3"/>
    <w:qFormat/>
    <w:uiPriority w:val="0"/>
    <w:pPr>
      <w:keepNext/>
      <w:keepLines/>
      <w:widowControl/>
      <w:tabs>
        <w:tab w:val="left" w:pos="1440"/>
      </w:tabs>
      <w:spacing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4"/>
    <w:qFormat/>
    <w:uiPriority w:val="0"/>
    <w:pPr>
      <w:keepNext/>
      <w:keepLines/>
      <w:widowControl/>
      <w:tabs>
        <w:tab w:val="left" w:pos="1584"/>
      </w:tabs>
      <w:spacing w:line="319" w:lineRule="auto"/>
      <w:ind w:left="1584" w:hanging="1584"/>
      <w:jc w:val="left"/>
      <w:outlineLvl w:val="8"/>
    </w:pPr>
    <w:rPr>
      <w:rFonts w:ascii="Arial" w:hAnsi="Arial" w:eastAsia="黑体" w:cs="Times New Roman"/>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hAnsi="Times New Roman" w:eastAsia="宋体" w:cs="Times New Roman"/>
      <w:szCs w:val="24"/>
    </w:rPr>
  </w:style>
  <w:style w:type="paragraph" w:styleId="11">
    <w:name w:val="toc 7"/>
    <w:basedOn w:val="1"/>
    <w:next w:val="1"/>
    <w:qFormat/>
    <w:uiPriority w:val="0"/>
    <w:pPr>
      <w:ind w:left="1260"/>
      <w:jc w:val="left"/>
    </w:pPr>
    <w:rPr>
      <w:rFonts w:ascii="Times New Roman" w:hAnsi="Times New Roman" w:eastAsia="宋体" w:cs="Times New Roman"/>
      <w:sz w:val="18"/>
      <w:szCs w:val="18"/>
    </w:rPr>
  </w:style>
  <w:style w:type="paragraph" w:styleId="12">
    <w:name w:val="Document Map"/>
    <w:basedOn w:val="1"/>
    <w:link w:val="67"/>
    <w:qFormat/>
    <w:uiPriority w:val="0"/>
    <w:pPr>
      <w:shd w:val="clear" w:color="auto" w:fill="000080"/>
    </w:pPr>
    <w:rPr>
      <w:rFonts w:ascii="Times New Roman" w:hAnsi="Times New Roman" w:eastAsia="宋体" w:cs="Times New Roman"/>
      <w:szCs w:val="24"/>
    </w:rPr>
  </w:style>
  <w:style w:type="paragraph" w:styleId="13">
    <w:name w:val="annotation text"/>
    <w:basedOn w:val="1"/>
    <w:link w:val="65"/>
    <w:unhideWhenUsed/>
    <w:qFormat/>
    <w:uiPriority w:val="0"/>
    <w:pPr>
      <w:jc w:val="left"/>
    </w:pPr>
  </w:style>
  <w:style w:type="paragraph" w:styleId="14">
    <w:name w:val="Body Text 3"/>
    <w:basedOn w:val="1"/>
    <w:link w:val="68"/>
    <w:qFormat/>
    <w:uiPriority w:val="0"/>
    <w:rPr>
      <w:rFonts w:ascii="宋体" w:hAnsi="Times New Roman" w:eastAsia="宋体" w:cs="Times New Roman"/>
      <w:sz w:val="24"/>
      <w:szCs w:val="20"/>
    </w:rPr>
  </w:style>
  <w:style w:type="paragraph" w:styleId="15">
    <w:name w:val="Body Text"/>
    <w:basedOn w:val="1"/>
    <w:next w:val="1"/>
    <w:link w:val="69"/>
    <w:qFormat/>
    <w:uiPriority w:val="0"/>
    <w:rPr>
      <w:rFonts w:ascii="Times New Roman" w:hAnsi="Times New Roman" w:eastAsia="宋体" w:cs="Times New Roman"/>
      <w:szCs w:val="24"/>
    </w:rPr>
  </w:style>
  <w:style w:type="paragraph" w:styleId="16">
    <w:name w:val="Body Text Indent"/>
    <w:basedOn w:val="1"/>
    <w:link w:val="70"/>
    <w:qFormat/>
    <w:uiPriority w:val="0"/>
    <w:pPr>
      <w:ind w:left="420" w:leftChars="200"/>
    </w:pPr>
    <w:rPr>
      <w:rFonts w:ascii="Times New Roman" w:hAnsi="Times New Roman" w:eastAsia="宋体" w:cs="Times New Roman"/>
      <w:szCs w:val="24"/>
    </w:rPr>
  </w:style>
  <w:style w:type="paragraph" w:styleId="17">
    <w:name w:val="Block Text"/>
    <w:basedOn w:val="1"/>
    <w:qFormat/>
    <w:uiPriority w:val="0"/>
    <w:pPr>
      <w:tabs>
        <w:tab w:val="left" w:pos="426"/>
      </w:tabs>
      <w:spacing w:after="120"/>
      <w:ind w:left="1440" w:leftChars="700" w:right="1440" w:rightChars="700"/>
    </w:pPr>
  </w:style>
  <w:style w:type="paragraph" w:styleId="18">
    <w:name w:val="toc 5"/>
    <w:basedOn w:val="1"/>
    <w:next w:val="1"/>
    <w:qFormat/>
    <w:uiPriority w:val="0"/>
    <w:pPr>
      <w:ind w:left="840"/>
      <w:jc w:val="left"/>
    </w:pPr>
    <w:rPr>
      <w:rFonts w:ascii="Times New Roman" w:hAnsi="Times New Roman" w:eastAsia="宋体" w:cs="Times New Roman"/>
      <w:sz w:val="18"/>
      <w:szCs w:val="18"/>
    </w:rPr>
  </w:style>
  <w:style w:type="paragraph" w:styleId="19">
    <w:name w:val="toc 3"/>
    <w:basedOn w:val="1"/>
    <w:next w:val="1"/>
    <w:qFormat/>
    <w:uiPriority w:val="39"/>
    <w:pPr>
      <w:ind w:left="420"/>
      <w:jc w:val="left"/>
    </w:pPr>
    <w:rPr>
      <w:rFonts w:ascii="Times New Roman" w:hAnsi="Times New Roman" w:eastAsia="宋体" w:cs="Times New Roman"/>
      <w:i/>
      <w:iCs/>
      <w:sz w:val="20"/>
      <w:szCs w:val="20"/>
    </w:rPr>
  </w:style>
  <w:style w:type="paragraph" w:styleId="20">
    <w:name w:val="Plain Text"/>
    <w:basedOn w:val="1"/>
    <w:link w:val="71"/>
    <w:qFormat/>
    <w:uiPriority w:val="0"/>
    <w:rPr>
      <w:rFonts w:ascii="Courier New" w:hAnsi="Courier New" w:eastAsia="宋体" w:cs="Times New Roman"/>
      <w:szCs w:val="20"/>
    </w:rPr>
  </w:style>
  <w:style w:type="paragraph" w:styleId="21">
    <w:name w:val="toc 8"/>
    <w:basedOn w:val="1"/>
    <w:next w:val="1"/>
    <w:qFormat/>
    <w:uiPriority w:val="0"/>
    <w:pPr>
      <w:ind w:left="1470"/>
      <w:jc w:val="left"/>
    </w:pPr>
    <w:rPr>
      <w:rFonts w:ascii="Times New Roman" w:hAnsi="Times New Roman" w:eastAsia="宋体" w:cs="Times New Roman"/>
      <w:sz w:val="18"/>
      <w:szCs w:val="18"/>
    </w:rPr>
  </w:style>
  <w:style w:type="paragraph" w:styleId="22">
    <w:name w:val="Date"/>
    <w:basedOn w:val="1"/>
    <w:next w:val="1"/>
    <w:link w:val="72"/>
    <w:qFormat/>
    <w:uiPriority w:val="0"/>
    <w:rPr>
      <w:rFonts w:ascii="Times New Roman" w:hAnsi="Times New Roman" w:eastAsia="宋体" w:cs="Times New Roman"/>
      <w:sz w:val="24"/>
      <w:szCs w:val="20"/>
    </w:rPr>
  </w:style>
  <w:style w:type="paragraph" w:styleId="23">
    <w:name w:val="Balloon Text"/>
    <w:basedOn w:val="1"/>
    <w:link w:val="73"/>
    <w:qFormat/>
    <w:uiPriority w:val="0"/>
    <w:rPr>
      <w:rFonts w:ascii="Times New Roman" w:hAnsi="Times New Roman" w:eastAsia="宋体" w:cs="Times New Roman"/>
      <w:sz w:val="18"/>
      <w:szCs w:val="18"/>
    </w:rPr>
  </w:style>
  <w:style w:type="paragraph" w:styleId="24">
    <w:name w:val="footer"/>
    <w:basedOn w:val="1"/>
    <w:link w:val="56"/>
    <w:unhideWhenUsed/>
    <w:qFormat/>
    <w:uiPriority w:val="0"/>
    <w:pPr>
      <w:tabs>
        <w:tab w:val="center" w:pos="4153"/>
        <w:tab w:val="right" w:pos="8306"/>
      </w:tabs>
      <w:snapToGrid w:val="0"/>
      <w:jc w:val="left"/>
    </w:pPr>
    <w:rPr>
      <w:sz w:val="18"/>
      <w:szCs w:val="18"/>
    </w:rPr>
  </w:style>
  <w:style w:type="paragraph" w:styleId="25">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jc w:val="left"/>
    </w:pPr>
    <w:rPr>
      <w:rFonts w:ascii="Times New Roman" w:hAnsi="Times New Roman" w:eastAsia="宋体" w:cs="Times New Roman"/>
      <w:b/>
      <w:bCs/>
      <w:caps/>
      <w:sz w:val="20"/>
      <w:szCs w:val="20"/>
    </w:rPr>
  </w:style>
  <w:style w:type="paragraph" w:styleId="27">
    <w:name w:val="toc 4"/>
    <w:basedOn w:val="1"/>
    <w:next w:val="1"/>
    <w:qFormat/>
    <w:uiPriority w:val="0"/>
    <w:pPr>
      <w:ind w:left="630"/>
      <w:jc w:val="left"/>
    </w:pPr>
    <w:rPr>
      <w:rFonts w:ascii="Times New Roman" w:hAnsi="Times New Roman" w:eastAsia="宋体" w:cs="Times New Roman"/>
      <w:sz w:val="18"/>
      <w:szCs w:val="18"/>
    </w:rPr>
  </w:style>
  <w:style w:type="paragraph" w:styleId="28">
    <w:name w:val="footnote text"/>
    <w:basedOn w:val="1"/>
    <w:link w:val="74"/>
    <w:qFormat/>
    <w:uiPriority w:val="0"/>
    <w:rPr>
      <w:rFonts w:ascii="Times New Roman" w:hAnsi="Times New Roman" w:eastAsia="宋体" w:cs="Times New Roman"/>
      <w:sz w:val="20"/>
      <w:szCs w:val="20"/>
    </w:rPr>
  </w:style>
  <w:style w:type="paragraph" w:styleId="29">
    <w:name w:val="toc 6"/>
    <w:basedOn w:val="1"/>
    <w:next w:val="1"/>
    <w:qFormat/>
    <w:uiPriority w:val="0"/>
    <w:pPr>
      <w:ind w:left="1050"/>
      <w:jc w:val="left"/>
    </w:pPr>
    <w:rPr>
      <w:rFonts w:ascii="Times New Roman" w:hAnsi="Times New Roman" w:eastAsia="宋体" w:cs="Times New Roman"/>
      <w:sz w:val="18"/>
      <w:szCs w:val="18"/>
    </w:rPr>
  </w:style>
  <w:style w:type="paragraph" w:styleId="30">
    <w:name w:val="Body Text Indent 3"/>
    <w:basedOn w:val="1"/>
    <w:link w:val="75"/>
    <w:qFormat/>
    <w:uiPriority w:val="0"/>
    <w:pPr>
      <w:ind w:left="420" w:leftChars="200"/>
    </w:pPr>
    <w:rPr>
      <w:rFonts w:ascii="Times New Roman" w:hAnsi="Times New Roman" w:eastAsia="宋体" w:cs="Times New Roman"/>
      <w:sz w:val="16"/>
      <w:szCs w:val="16"/>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32">
    <w:name w:val="toc 2"/>
    <w:basedOn w:val="1"/>
    <w:next w:val="1"/>
    <w:qFormat/>
    <w:uiPriority w:val="39"/>
    <w:pPr>
      <w:ind w:left="210"/>
      <w:jc w:val="left"/>
    </w:pPr>
    <w:rPr>
      <w:rFonts w:ascii="Times New Roman" w:hAnsi="Times New Roman" w:eastAsia="宋体" w:cs="Times New Roman"/>
      <w:smallCaps/>
      <w:sz w:val="20"/>
      <w:szCs w:val="20"/>
    </w:rPr>
  </w:style>
  <w:style w:type="paragraph" w:styleId="33">
    <w:name w:val="toc 9"/>
    <w:basedOn w:val="1"/>
    <w:next w:val="1"/>
    <w:qFormat/>
    <w:uiPriority w:val="0"/>
    <w:pPr>
      <w:ind w:left="1680"/>
      <w:jc w:val="left"/>
    </w:pPr>
    <w:rPr>
      <w:rFonts w:ascii="Times New Roman" w:hAnsi="Times New Roman" w:eastAsia="宋体" w:cs="Times New Roman"/>
      <w:sz w:val="18"/>
      <w:szCs w:val="18"/>
    </w:rPr>
  </w:style>
  <w:style w:type="paragraph" w:styleId="34">
    <w:name w:val="Normal (Web)"/>
    <w:basedOn w:val="1"/>
    <w:qFormat/>
    <w:uiPriority w:val="99"/>
    <w:rPr>
      <w:sz w:val="24"/>
      <w:szCs w:val="24"/>
    </w:rPr>
  </w:style>
  <w:style w:type="paragraph" w:styleId="35">
    <w:name w:val="Title"/>
    <w:basedOn w:val="1"/>
    <w:link w:val="76"/>
    <w:qFormat/>
    <w:uiPriority w:val="0"/>
    <w:pPr>
      <w:adjustRightInd w:val="0"/>
      <w:spacing w:line="420" w:lineRule="atLeast"/>
      <w:jc w:val="center"/>
      <w:textAlignment w:val="baseline"/>
      <w:outlineLvl w:val="0"/>
    </w:pPr>
    <w:rPr>
      <w:rFonts w:ascii="Arial" w:hAnsi="Arial" w:eastAsia="宋体" w:cs="Times New Roman"/>
      <w:b/>
      <w:kern w:val="0"/>
      <w:sz w:val="32"/>
      <w:szCs w:val="20"/>
    </w:rPr>
  </w:style>
  <w:style w:type="paragraph" w:styleId="36">
    <w:name w:val="annotation subject"/>
    <w:basedOn w:val="13"/>
    <w:next w:val="13"/>
    <w:link w:val="66"/>
    <w:qFormat/>
    <w:uiPriority w:val="0"/>
    <w:rPr>
      <w:rFonts w:ascii="Times New Roman" w:hAnsi="Times New Roman" w:eastAsia="宋体" w:cs="Times New Roman"/>
      <w:b/>
      <w:bCs/>
      <w:szCs w:val="24"/>
    </w:rPr>
  </w:style>
  <w:style w:type="paragraph" w:styleId="37">
    <w:name w:val="Body Text First Indent"/>
    <w:basedOn w:val="15"/>
    <w:qFormat/>
    <w:uiPriority w:val="0"/>
    <w:pPr>
      <w:spacing w:after="120"/>
      <w:ind w:firstLine="420" w:firstLineChars="100"/>
    </w:pPr>
  </w:style>
  <w:style w:type="paragraph" w:styleId="38">
    <w:name w:val="Body Text First Indent 2"/>
    <w:basedOn w:val="16"/>
    <w:qFormat/>
    <w:uiPriority w:val="0"/>
    <w:pPr>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rPr>
  </w:style>
  <w:style w:type="character" w:styleId="43">
    <w:name w:val="page number"/>
    <w:basedOn w:val="41"/>
    <w:qFormat/>
    <w:uiPriority w:val="0"/>
  </w:style>
  <w:style w:type="character" w:styleId="44">
    <w:name w:val="FollowedHyperlink"/>
    <w:basedOn w:val="41"/>
    <w:qFormat/>
    <w:uiPriority w:val="0"/>
    <w:rPr>
      <w:color w:val="800080"/>
      <w:u w:val="none"/>
    </w:rPr>
  </w:style>
  <w:style w:type="character" w:styleId="45">
    <w:name w:val="Emphasis"/>
    <w:basedOn w:val="41"/>
    <w:qFormat/>
    <w:uiPriority w:val="20"/>
  </w:style>
  <w:style w:type="character" w:styleId="46">
    <w:name w:val="HTML Definition"/>
    <w:basedOn w:val="41"/>
    <w:semiHidden/>
    <w:unhideWhenUsed/>
    <w:qFormat/>
    <w:uiPriority w:val="99"/>
    <w:rPr>
      <w:i/>
    </w:rPr>
  </w:style>
  <w:style w:type="character" w:styleId="47">
    <w:name w:val="Hyperlink"/>
    <w:basedOn w:val="41"/>
    <w:qFormat/>
    <w:uiPriority w:val="99"/>
    <w:rPr>
      <w:color w:val="0000FF"/>
      <w:u w:val="none"/>
    </w:rPr>
  </w:style>
  <w:style w:type="character" w:styleId="48">
    <w:name w:val="HTML Code"/>
    <w:basedOn w:val="41"/>
    <w:semiHidden/>
    <w:unhideWhenUsed/>
    <w:qFormat/>
    <w:uiPriority w:val="99"/>
    <w:rPr>
      <w:rFonts w:ascii="Consolas" w:hAnsi="Consolas" w:eastAsia="Consolas" w:cs="Consolas"/>
      <w:color w:val="C7254E"/>
      <w:sz w:val="21"/>
      <w:szCs w:val="21"/>
      <w:shd w:val="clear" w:color="auto" w:fill="F9F2F4"/>
    </w:rPr>
  </w:style>
  <w:style w:type="character" w:styleId="49">
    <w:name w:val="annotation reference"/>
    <w:basedOn w:val="41"/>
    <w:qFormat/>
    <w:uiPriority w:val="0"/>
    <w:rPr>
      <w:sz w:val="21"/>
      <w:szCs w:val="21"/>
    </w:rPr>
  </w:style>
  <w:style w:type="character" w:styleId="50">
    <w:name w:val="footnote reference"/>
    <w:basedOn w:val="41"/>
    <w:qFormat/>
    <w:uiPriority w:val="0"/>
    <w:rPr>
      <w:vertAlign w:val="superscript"/>
    </w:rPr>
  </w:style>
  <w:style w:type="character" w:styleId="51">
    <w:name w:val="HTML Keyboard"/>
    <w:basedOn w:val="41"/>
    <w:semiHidden/>
    <w:unhideWhenUsed/>
    <w:qFormat/>
    <w:uiPriority w:val="99"/>
    <w:rPr>
      <w:rFonts w:hint="default" w:ascii="Consolas" w:hAnsi="Consolas" w:eastAsia="Consolas" w:cs="Consolas"/>
      <w:color w:val="FFFFFF"/>
      <w:sz w:val="21"/>
      <w:szCs w:val="21"/>
      <w:shd w:val="clear" w:color="auto" w:fill="333333"/>
    </w:rPr>
  </w:style>
  <w:style w:type="character" w:styleId="52">
    <w:name w:val="HTML Sample"/>
    <w:basedOn w:val="41"/>
    <w:semiHidden/>
    <w:unhideWhenUsed/>
    <w:qFormat/>
    <w:uiPriority w:val="99"/>
    <w:rPr>
      <w:rFonts w:hint="default" w:ascii="Consolas" w:hAnsi="Consolas" w:eastAsia="Consolas" w:cs="Consolas"/>
      <w:sz w:val="21"/>
      <w:szCs w:val="21"/>
    </w:rPr>
  </w:style>
  <w:style w:type="paragraph" w:customStyle="1" w:styleId="53">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54">
    <w:name w:val="文档正文"/>
    <w:basedOn w:val="1"/>
    <w:qFormat/>
    <w:uiPriority w:val="0"/>
    <w:pPr>
      <w:spacing w:line="360" w:lineRule="auto"/>
    </w:pPr>
    <w:rPr>
      <w:rFonts w:ascii="Arial" w:hAnsi="Arial" w:cs="Arial"/>
      <w:bCs/>
    </w:rPr>
  </w:style>
  <w:style w:type="character" w:customStyle="1" w:styleId="55">
    <w:name w:val="页眉 字符"/>
    <w:basedOn w:val="41"/>
    <w:link w:val="25"/>
    <w:semiHidden/>
    <w:qFormat/>
    <w:uiPriority w:val="99"/>
    <w:rPr>
      <w:sz w:val="18"/>
      <w:szCs w:val="18"/>
    </w:rPr>
  </w:style>
  <w:style w:type="character" w:customStyle="1" w:styleId="56">
    <w:name w:val="页脚 字符"/>
    <w:basedOn w:val="41"/>
    <w:link w:val="24"/>
    <w:semiHidden/>
    <w:qFormat/>
    <w:uiPriority w:val="99"/>
    <w:rPr>
      <w:sz w:val="18"/>
      <w:szCs w:val="18"/>
    </w:rPr>
  </w:style>
  <w:style w:type="character" w:customStyle="1" w:styleId="57">
    <w:name w:val="标题 1 字符"/>
    <w:basedOn w:val="41"/>
    <w:qFormat/>
    <w:uiPriority w:val="0"/>
    <w:rPr>
      <w:rFonts w:ascii="Times New Roman" w:hAnsi="Times New Roman" w:eastAsia="宋体" w:cs="Times New Roman"/>
      <w:b/>
      <w:bCs/>
      <w:kern w:val="44"/>
      <w:sz w:val="44"/>
      <w:szCs w:val="44"/>
    </w:rPr>
  </w:style>
  <w:style w:type="character" w:customStyle="1" w:styleId="58">
    <w:name w:val="标题 2 字符"/>
    <w:basedOn w:val="41"/>
    <w:link w:val="3"/>
    <w:qFormat/>
    <w:uiPriority w:val="0"/>
    <w:rPr>
      <w:rFonts w:ascii="Times New Roman" w:hAnsi="Times New Roman" w:eastAsia="宋体" w:cs="Times New Roman"/>
      <w:b/>
      <w:bCs/>
      <w:sz w:val="32"/>
      <w:szCs w:val="32"/>
    </w:rPr>
  </w:style>
  <w:style w:type="character" w:customStyle="1" w:styleId="59">
    <w:name w:val="标题 3 字符"/>
    <w:basedOn w:val="41"/>
    <w:link w:val="5"/>
    <w:qFormat/>
    <w:uiPriority w:val="0"/>
    <w:rPr>
      <w:rFonts w:ascii="Times New Roman" w:hAnsi="Times New Roman" w:eastAsia="宋体" w:cs="Times New Roman"/>
      <w:b/>
      <w:bCs/>
      <w:sz w:val="30"/>
      <w:szCs w:val="32"/>
    </w:rPr>
  </w:style>
  <w:style w:type="character" w:customStyle="1" w:styleId="60">
    <w:name w:val="标题 4 字符"/>
    <w:basedOn w:val="41"/>
    <w:link w:val="6"/>
    <w:qFormat/>
    <w:uiPriority w:val="0"/>
    <w:rPr>
      <w:rFonts w:ascii="Arial" w:hAnsi="Arial" w:eastAsia="黑体" w:cs="Times New Roman"/>
      <w:b/>
      <w:bCs/>
      <w:sz w:val="28"/>
      <w:szCs w:val="28"/>
    </w:rPr>
  </w:style>
  <w:style w:type="character" w:customStyle="1" w:styleId="61">
    <w:name w:val="标题 6 字符"/>
    <w:basedOn w:val="41"/>
    <w:link w:val="7"/>
    <w:qFormat/>
    <w:uiPriority w:val="0"/>
    <w:rPr>
      <w:rFonts w:ascii="Arial" w:hAnsi="Arial" w:eastAsia="黑体" w:cs="Times New Roman"/>
      <w:b/>
      <w:bCs/>
      <w:kern w:val="0"/>
      <w:sz w:val="24"/>
      <w:szCs w:val="24"/>
    </w:rPr>
  </w:style>
  <w:style w:type="character" w:customStyle="1" w:styleId="62">
    <w:name w:val="标题 7 字符"/>
    <w:basedOn w:val="41"/>
    <w:link w:val="8"/>
    <w:qFormat/>
    <w:uiPriority w:val="0"/>
    <w:rPr>
      <w:rFonts w:ascii="Times New Roman" w:hAnsi="Times New Roman" w:eastAsia="宋体" w:cs="Times New Roman"/>
      <w:b/>
      <w:bCs/>
      <w:kern w:val="0"/>
      <w:sz w:val="24"/>
      <w:szCs w:val="24"/>
    </w:rPr>
  </w:style>
  <w:style w:type="character" w:customStyle="1" w:styleId="63">
    <w:name w:val="标题 8 字符"/>
    <w:basedOn w:val="41"/>
    <w:link w:val="9"/>
    <w:qFormat/>
    <w:uiPriority w:val="0"/>
    <w:rPr>
      <w:rFonts w:ascii="Arial" w:hAnsi="Arial" w:eastAsia="黑体" w:cs="Times New Roman"/>
      <w:kern w:val="0"/>
      <w:sz w:val="24"/>
      <w:szCs w:val="24"/>
    </w:rPr>
  </w:style>
  <w:style w:type="character" w:customStyle="1" w:styleId="64">
    <w:name w:val="标题 9 字符"/>
    <w:basedOn w:val="41"/>
    <w:link w:val="10"/>
    <w:qFormat/>
    <w:uiPriority w:val="0"/>
    <w:rPr>
      <w:rFonts w:ascii="Arial" w:hAnsi="Arial" w:eastAsia="黑体" w:cs="Times New Roman"/>
      <w:kern w:val="0"/>
      <w:szCs w:val="21"/>
    </w:rPr>
  </w:style>
  <w:style w:type="character" w:customStyle="1" w:styleId="65">
    <w:name w:val="批注文字 字符"/>
    <w:basedOn w:val="41"/>
    <w:link w:val="13"/>
    <w:qFormat/>
    <w:uiPriority w:val="0"/>
  </w:style>
  <w:style w:type="character" w:customStyle="1" w:styleId="66">
    <w:name w:val="批注主题 字符"/>
    <w:basedOn w:val="65"/>
    <w:link w:val="36"/>
    <w:qFormat/>
    <w:uiPriority w:val="0"/>
    <w:rPr>
      <w:rFonts w:ascii="Times New Roman" w:hAnsi="Times New Roman" w:eastAsia="宋体" w:cs="Times New Roman"/>
      <w:b/>
      <w:bCs/>
      <w:szCs w:val="24"/>
    </w:rPr>
  </w:style>
  <w:style w:type="character" w:customStyle="1" w:styleId="67">
    <w:name w:val="文档结构图 字符"/>
    <w:basedOn w:val="41"/>
    <w:link w:val="12"/>
    <w:qFormat/>
    <w:uiPriority w:val="0"/>
    <w:rPr>
      <w:rFonts w:ascii="Times New Roman" w:hAnsi="Times New Roman" w:eastAsia="宋体" w:cs="Times New Roman"/>
      <w:szCs w:val="24"/>
      <w:shd w:val="clear" w:color="auto" w:fill="000080"/>
    </w:rPr>
  </w:style>
  <w:style w:type="character" w:customStyle="1" w:styleId="68">
    <w:name w:val="正文文本 3 字符"/>
    <w:basedOn w:val="41"/>
    <w:link w:val="14"/>
    <w:qFormat/>
    <w:uiPriority w:val="0"/>
    <w:rPr>
      <w:rFonts w:ascii="宋体" w:hAnsi="Times New Roman" w:eastAsia="宋体" w:cs="Times New Roman"/>
      <w:sz w:val="24"/>
      <w:szCs w:val="20"/>
    </w:rPr>
  </w:style>
  <w:style w:type="character" w:customStyle="1" w:styleId="69">
    <w:name w:val="正文文本 字符"/>
    <w:basedOn w:val="41"/>
    <w:link w:val="15"/>
    <w:qFormat/>
    <w:uiPriority w:val="0"/>
    <w:rPr>
      <w:rFonts w:ascii="Times New Roman" w:hAnsi="Times New Roman" w:eastAsia="宋体" w:cs="Times New Roman"/>
      <w:szCs w:val="24"/>
    </w:rPr>
  </w:style>
  <w:style w:type="character" w:customStyle="1" w:styleId="70">
    <w:name w:val="正文文本缩进 字符"/>
    <w:basedOn w:val="41"/>
    <w:link w:val="16"/>
    <w:qFormat/>
    <w:uiPriority w:val="0"/>
    <w:rPr>
      <w:rFonts w:ascii="Times New Roman" w:hAnsi="Times New Roman" w:eastAsia="宋体" w:cs="Times New Roman"/>
      <w:szCs w:val="24"/>
    </w:rPr>
  </w:style>
  <w:style w:type="character" w:customStyle="1" w:styleId="71">
    <w:name w:val="纯文本 字符"/>
    <w:basedOn w:val="41"/>
    <w:link w:val="20"/>
    <w:qFormat/>
    <w:uiPriority w:val="0"/>
    <w:rPr>
      <w:rFonts w:ascii="Courier New" w:hAnsi="Courier New" w:eastAsia="宋体" w:cs="Times New Roman"/>
      <w:szCs w:val="20"/>
    </w:rPr>
  </w:style>
  <w:style w:type="character" w:customStyle="1" w:styleId="72">
    <w:name w:val="日期 字符"/>
    <w:basedOn w:val="41"/>
    <w:link w:val="22"/>
    <w:qFormat/>
    <w:uiPriority w:val="0"/>
    <w:rPr>
      <w:rFonts w:ascii="Times New Roman" w:hAnsi="Times New Roman" w:eastAsia="宋体" w:cs="Times New Roman"/>
      <w:sz w:val="24"/>
      <w:szCs w:val="20"/>
    </w:rPr>
  </w:style>
  <w:style w:type="character" w:customStyle="1" w:styleId="73">
    <w:name w:val="批注框文本 字符"/>
    <w:basedOn w:val="41"/>
    <w:link w:val="23"/>
    <w:qFormat/>
    <w:uiPriority w:val="0"/>
    <w:rPr>
      <w:rFonts w:ascii="Times New Roman" w:hAnsi="Times New Roman" w:eastAsia="宋体" w:cs="Times New Roman"/>
      <w:sz w:val="18"/>
      <w:szCs w:val="18"/>
    </w:rPr>
  </w:style>
  <w:style w:type="character" w:customStyle="1" w:styleId="74">
    <w:name w:val="脚注文本 字符"/>
    <w:basedOn w:val="41"/>
    <w:link w:val="28"/>
    <w:qFormat/>
    <w:uiPriority w:val="0"/>
    <w:rPr>
      <w:rFonts w:ascii="Times New Roman" w:hAnsi="Times New Roman" w:eastAsia="宋体" w:cs="Times New Roman"/>
      <w:sz w:val="20"/>
      <w:szCs w:val="20"/>
    </w:rPr>
  </w:style>
  <w:style w:type="character" w:customStyle="1" w:styleId="75">
    <w:name w:val="正文文本缩进 3 字符"/>
    <w:basedOn w:val="41"/>
    <w:link w:val="30"/>
    <w:qFormat/>
    <w:uiPriority w:val="0"/>
    <w:rPr>
      <w:rFonts w:ascii="Times New Roman" w:hAnsi="Times New Roman" w:eastAsia="宋体" w:cs="Times New Roman"/>
      <w:sz w:val="16"/>
      <w:szCs w:val="16"/>
    </w:rPr>
  </w:style>
  <w:style w:type="character" w:customStyle="1" w:styleId="76">
    <w:name w:val="标题 字符"/>
    <w:basedOn w:val="41"/>
    <w:link w:val="35"/>
    <w:qFormat/>
    <w:uiPriority w:val="0"/>
    <w:rPr>
      <w:rFonts w:ascii="Arial" w:hAnsi="Arial" w:eastAsia="宋体" w:cs="Times New Roman"/>
      <w:b/>
      <w:kern w:val="0"/>
      <w:sz w:val="32"/>
      <w:szCs w:val="20"/>
    </w:rPr>
  </w:style>
  <w:style w:type="paragraph" w:customStyle="1" w:styleId="77">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78">
    <w:name w:val="样式2"/>
    <w:basedOn w:val="5"/>
    <w:qFormat/>
    <w:uiPriority w:val="0"/>
  </w:style>
  <w:style w:type="paragraph" w:customStyle="1" w:styleId="79">
    <w:name w:val="Char"/>
    <w:basedOn w:val="1"/>
    <w:qFormat/>
    <w:uiPriority w:val="0"/>
    <w:pPr>
      <w:tabs>
        <w:tab w:val="left" w:pos="360"/>
      </w:tabs>
    </w:pPr>
    <w:rPr>
      <w:rFonts w:ascii="Times New Roman" w:hAnsi="Times New Roman" w:eastAsia="宋体" w:cs="Times New Roman"/>
      <w:sz w:val="24"/>
      <w:szCs w:val="24"/>
    </w:rPr>
  </w:style>
  <w:style w:type="paragraph" w:customStyle="1" w:styleId="80">
    <w:name w:val="样式 标题 1 + 黑体 三号 非加粗 居中 段前: 6 磅 段后: 6 磅 行距: 固定值 20 磅"/>
    <w:basedOn w:val="2"/>
    <w:qFormat/>
    <w:uiPriority w:val="0"/>
    <w:pPr>
      <w:spacing w:line="400" w:lineRule="exact"/>
    </w:pPr>
    <w:rPr>
      <w:rFonts w:ascii="黑体" w:hAnsi="黑体" w:eastAsia="黑体" w:cs="宋体"/>
      <w:sz w:val="32"/>
      <w:szCs w:val="20"/>
    </w:rPr>
  </w:style>
  <w:style w:type="paragraph" w:customStyle="1" w:styleId="81">
    <w:name w:val="样式3"/>
    <w:basedOn w:val="5"/>
    <w:qFormat/>
    <w:uiPriority w:val="0"/>
    <w:rPr>
      <w:rFonts w:eastAsia="Arial"/>
    </w:rPr>
  </w:style>
  <w:style w:type="paragraph" w:customStyle="1" w:styleId="82">
    <w:name w:val="样式4"/>
    <w:basedOn w:val="5"/>
    <w:qFormat/>
    <w:uiPriority w:val="0"/>
    <w:rPr>
      <w:rFonts w:eastAsia="Arial"/>
    </w:rPr>
  </w:style>
  <w:style w:type="paragraph" w:customStyle="1" w:styleId="83">
    <w:name w:val="样式 标题 2 + Times New Roman 四号 非加粗 段前: 5 磅 段后: 0 磅 行距: 固定值 20..."/>
    <w:basedOn w:val="3"/>
    <w:qFormat/>
    <w:uiPriority w:val="0"/>
    <w:pPr>
      <w:spacing w:line="400" w:lineRule="exact"/>
    </w:pPr>
    <w:rPr>
      <w:rFonts w:cs="宋体"/>
      <w:sz w:val="28"/>
      <w:szCs w:val="20"/>
    </w:rPr>
  </w:style>
  <w:style w:type="paragraph" w:customStyle="1" w:styleId="84">
    <w:name w:val="表格"/>
    <w:basedOn w:val="1"/>
    <w:qFormat/>
    <w:uiPriority w:val="0"/>
    <w:pPr>
      <w:jc w:val="center"/>
      <w:textAlignment w:val="center"/>
    </w:pPr>
    <w:rPr>
      <w:rFonts w:ascii="华文细黑" w:hAnsi="华文细黑" w:eastAsia="宋体" w:cs="Times New Roman"/>
      <w:kern w:val="0"/>
      <w:szCs w:val="20"/>
    </w:rPr>
  </w:style>
  <w:style w:type="paragraph" w:customStyle="1" w:styleId="85">
    <w:name w:val="1"/>
    <w:basedOn w:val="1"/>
    <w:next w:val="1"/>
    <w:qFormat/>
    <w:uiPriority w:val="0"/>
    <w:rPr>
      <w:rFonts w:ascii="Times New Roman" w:hAnsi="Times New Roman" w:eastAsia="宋体" w:cs="Times New Roman"/>
      <w:szCs w:val="24"/>
    </w:rPr>
  </w:style>
  <w:style w:type="paragraph" w:customStyle="1" w:styleId="86">
    <w:name w:val="样式1"/>
    <w:basedOn w:val="5"/>
    <w:qFormat/>
    <w:uiPriority w:val="0"/>
    <w:rPr>
      <w:rFonts w:eastAsia="Arial"/>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character" w:customStyle="1" w:styleId="88">
    <w:name w:val="Char Char2"/>
    <w:basedOn w:val="41"/>
    <w:qFormat/>
    <w:uiPriority w:val="0"/>
    <w:rPr>
      <w:rFonts w:eastAsia="宋体"/>
      <w:kern w:val="2"/>
      <w:sz w:val="21"/>
      <w:szCs w:val="24"/>
      <w:lang w:val="en-US" w:eastAsia="zh-CN" w:bidi="ar-SA"/>
    </w:rPr>
  </w:style>
  <w:style w:type="character" w:customStyle="1" w:styleId="89">
    <w:name w:val="font161"/>
    <w:basedOn w:val="41"/>
    <w:qFormat/>
    <w:uiPriority w:val="0"/>
    <w:rPr>
      <w:b/>
      <w:bCs/>
      <w:sz w:val="32"/>
      <w:szCs w:val="32"/>
    </w:rPr>
  </w:style>
  <w:style w:type="character" w:customStyle="1" w:styleId="90">
    <w:name w:val="Char Char"/>
    <w:basedOn w:val="41"/>
    <w:qFormat/>
    <w:uiPriority w:val="0"/>
    <w:rPr>
      <w:rFonts w:ascii="Arial" w:hAnsi="Arial" w:eastAsia="黑体"/>
      <w:b/>
      <w:bCs/>
      <w:kern w:val="2"/>
      <w:sz w:val="32"/>
      <w:szCs w:val="32"/>
      <w:lang w:val="en-US" w:eastAsia="zh-CN" w:bidi="ar-SA"/>
    </w:rPr>
  </w:style>
  <w:style w:type="character" w:customStyle="1" w:styleId="91">
    <w:name w:val="Char Char7"/>
    <w:basedOn w:val="41"/>
    <w:qFormat/>
    <w:uiPriority w:val="0"/>
    <w:rPr>
      <w:rFonts w:ascii="Arial" w:hAnsi="Arial" w:eastAsia="黑体"/>
      <w:b/>
      <w:bCs/>
      <w:kern w:val="2"/>
      <w:sz w:val="32"/>
      <w:szCs w:val="32"/>
      <w:lang w:val="en-US" w:eastAsia="zh-CN" w:bidi="ar-SA"/>
    </w:rPr>
  </w:style>
  <w:style w:type="character" w:customStyle="1" w:styleId="92">
    <w:name w:val="Char Char8"/>
    <w:basedOn w:val="41"/>
    <w:qFormat/>
    <w:uiPriority w:val="0"/>
    <w:rPr>
      <w:rFonts w:ascii="Arial" w:hAnsi="Arial" w:eastAsia="黑体"/>
      <w:b/>
      <w:bCs/>
      <w:kern w:val="2"/>
      <w:sz w:val="32"/>
      <w:szCs w:val="32"/>
      <w:lang w:val="en-US" w:eastAsia="zh-CN" w:bidi="ar-SA"/>
    </w:rPr>
  </w:style>
  <w:style w:type="paragraph" w:styleId="93">
    <w:name w:val="List Paragraph"/>
    <w:basedOn w:val="1"/>
    <w:link w:val="100"/>
    <w:unhideWhenUsed/>
    <w:qFormat/>
    <w:uiPriority w:val="34"/>
    <w:pPr>
      <w:ind w:firstLine="420" w:firstLineChars="200"/>
    </w:pPr>
    <w:rPr>
      <w:rFonts w:ascii="Times New Roman" w:hAnsi="Times New Roman" w:eastAsia="宋体" w:cs="Times New Roman"/>
      <w:szCs w:val="24"/>
    </w:rPr>
  </w:style>
  <w:style w:type="paragraph" w:customStyle="1" w:styleId="9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5">
    <w:name w:val="Ｒ标.无"/>
    <w:qFormat/>
    <w:uiPriority w:val="0"/>
  </w:style>
  <w:style w:type="paragraph" w:customStyle="1" w:styleId="96">
    <w:name w:val="Ｒ中.小四"/>
    <w:qFormat/>
    <w:uiPriority w:val="0"/>
    <w:pPr>
      <w:ind w:firstLine="592"/>
      <w:jc w:val="center"/>
    </w:pPr>
    <w:rPr>
      <w:rFonts w:ascii="Times New Roman" w:hAnsi="宋体" w:eastAsia="宋体" w:cs="宋体"/>
      <w:snapToGrid w:val="0"/>
      <w:spacing w:val="8"/>
      <w:sz w:val="28"/>
      <w:lang w:val="en-US" w:eastAsia="zh-CN" w:bidi="ar-SA"/>
    </w:rPr>
  </w:style>
  <w:style w:type="paragraph" w:customStyle="1" w:styleId="97">
    <w:name w:val="Ｒ表.51.左"/>
    <w:qFormat/>
    <w:uiPriority w:val="0"/>
    <w:pPr>
      <w:spacing w:afterLines="20"/>
      <w:ind w:left="72" w:leftChars="30"/>
    </w:pPr>
    <w:rPr>
      <w:rFonts w:hAnsi="Arial" w:eastAsia="宋体" w:cs="Arial" w:asciiTheme="minorHAnsi"/>
      <w:snapToGrid w:val="0"/>
      <w:sz w:val="24"/>
      <w:szCs w:val="24"/>
      <w:lang w:val="sq-AL" w:eastAsia="zh-CN" w:bidi="ar-SA"/>
    </w:rPr>
  </w:style>
  <w:style w:type="paragraph" w:customStyle="1" w:styleId="98">
    <w:name w:val="Ｒｙ-小四粗"/>
    <w:next w:val="1"/>
    <w:qFormat/>
    <w:uiPriority w:val="0"/>
    <w:pPr>
      <w:spacing w:afterLines="20"/>
      <w:ind w:left="72" w:leftChars="30"/>
      <w:jc w:val="center"/>
    </w:pPr>
    <w:rPr>
      <w:rFonts w:ascii="微软雅黑" w:hAnsi="微软雅黑" w:eastAsia="微软雅黑" w:cs="宋体"/>
      <w:b/>
      <w:bCs/>
      <w:snapToGrid w:val="0"/>
      <w:spacing w:val="10"/>
      <w:sz w:val="28"/>
      <w:szCs w:val="24"/>
      <w:lang w:val="en-US" w:eastAsia="zh-CN" w:bidi="ar-SA"/>
    </w:rPr>
  </w:style>
  <w:style w:type="character" w:customStyle="1" w:styleId="99">
    <w:name w:val="Ｒ标.加粗"/>
    <w:qFormat/>
    <w:uiPriority w:val="1"/>
    <w:rPr>
      <w:b/>
      <w:lang w:val="sq-AL"/>
    </w:rPr>
  </w:style>
  <w:style w:type="character" w:customStyle="1" w:styleId="100">
    <w:name w:val="列表段落 字符"/>
    <w:link w:val="93"/>
    <w:qFormat/>
    <w:uiPriority w:val="34"/>
    <w:rPr>
      <w:rFonts w:ascii="Times New Roman" w:hAnsi="Times New Roman" w:eastAsia="宋体" w:cs="Times New Roman"/>
      <w:szCs w:val="24"/>
    </w:rPr>
  </w:style>
  <w:style w:type="paragraph" w:customStyle="1" w:styleId="101">
    <w:name w:val="表格内文字"/>
    <w:basedOn w:val="1"/>
    <w:qFormat/>
    <w:uiPriority w:val="0"/>
    <w:rPr>
      <w:rFonts w:ascii="Times New Roman" w:hAnsi="Times New Roman" w:eastAsia="宋体" w:cs="Times New Roman"/>
      <w:sz w:val="24"/>
      <w:szCs w:val="20"/>
    </w:rPr>
  </w:style>
  <w:style w:type="paragraph" w:customStyle="1" w:styleId="10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USE 1"/>
    <w:basedOn w:val="1"/>
    <w:qFormat/>
    <w:uiPriority w:val="0"/>
    <w:pPr>
      <w:spacing w:line="200" w:lineRule="atLeast"/>
      <w:jc w:val="left"/>
    </w:pPr>
    <w:rPr>
      <w:rFonts w:ascii="宋体" w:hAnsi="宋体"/>
      <w:b/>
      <w:sz w:val="24"/>
      <w:szCs w:val="28"/>
    </w:rPr>
  </w:style>
  <w:style w:type="character" w:customStyle="1" w:styleId="104">
    <w:name w:val="font81"/>
    <w:basedOn w:val="41"/>
    <w:qFormat/>
    <w:uiPriority w:val="0"/>
    <w:rPr>
      <w:rFonts w:hint="eastAsia" w:ascii="宋体" w:hAnsi="宋体" w:eastAsia="宋体" w:cs="宋体"/>
      <w:b/>
      <w:color w:val="000000"/>
      <w:sz w:val="44"/>
      <w:szCs w:val="44"/>
      <w:u w:val="none"/>
    </w:rPr>
  </w:style>
  <w:style w:type="character" w:customStyle="1" w:styleId="105">
    <w:name w:val="font61"/>
    <w:basedOn w:val="41"/>
    <w:qFormat/>
    <w:uiPriority w:val="0"/>
    <w:rPr>
      <w:rFonts w:hint="eastAsia" w:ascii="宋体" w:hAnsi="宋体" w:eastAsia="宋体" w:cs="宋体"/>
      <w:color w:val="000000"/>
      <w:sz w:val="21"/>
      <w:szCs w:val="21"/>
      <w:u w:val="none"/>
    </w:rPr>
  </w:style>
  <w:style w:type="character" w:customStyle="1" w:styleId="106">
    <w:name w:val="font31"/>
    <w:basedOn w:val="41"/>
    <w:qFormat/>
    <w:uiPriority w:val="0"/>
    <w:rPr>
      <w:rFonts w:ascii="Wingdings" w:hAnsi="Wingdings" w:cs="Wingdings"/>
      <w:color w:val="000000"/>
      <w:sz w:val="20"/>
      <w:szCs w:val="20"/>
      <w:u w:val="none"/>
    </w:rPr>
  </w:style>
  <w:style w:type="character" w:customStyle="1" w:styleId="107">
    <w:name w:val="font11"/>
    <w:basedOn w:val="41"/>
    <w:qFormat/>
    <w:uiPriority w:val="0"/>
    <w:rPr>
      <w:rFonts w:hint="eastAsia" w:ascii="宋体" w:hAnsi="宋体" w:eastAsia="宋体" w:cs="宋体"/>
      <w:color w:val="000000"/>
      <w:sz w:val="20"/>
      <w:szCs w:val="20"/>
      <w:u w:val="none"/>
    </w:rPr>
  </w:style>
  <w:style w:type="character" w:customStyle="1" w:styleId="108">
    <w:name w:val="font41"/>
    <w:basedOn w:val="41"/>
    <w:qFormat/>
    <w:uiPriority w:val="0"/>
    <w:rPr>
      <w:rFonts w:hint="eastAsia" w:ascii="宋体" w:hAnsi="宋体" w:eastAsia="宋体" w:cs="宋体"/>
      <w:color w:val="FF0000"/>
      <w:sz w:val="21"/>
      <w:szCs w:val="21"/>
      <w:u w:val="none"/>
    </w:rPr>
  </w:style>
  <w:style w:type="paragraph" w:customStyle="1" w:styleId="109">
    <w:name w:val="第二层"/>
    <w:basedOn w:val="1"/>
    <w:qFormat/>
    <w:uiPriority w:val="0"/>
    <w:pPr>
      <w:spacing w:beforeLines="50" w:afterLines="50"/>
    </w:pPr>
    <w:rPr>
      <w:rFonts w:ascii="仿宋_GB2312" w:eastAsia="仿宋_GB2312"/>
      <w:sz w:val="24"/>
      <w:szCs w:val="24"/>
    </w:rPr>
  </w:style>
  <w:style w:type="paragraph" w:customStyle="1" w:styleId="110">
    <w:name w:val="第一层"/>
    <w:basedOn w:val="1"/>
    <w:qFormat/>
    <w:uiPriority w:val="0"/>
    <w:rPr>
      <w:rFonts w:ascii="仿宋_GB2312" w:eastAsia="仿宋_GB2312"/>
      <w:b/>
      <w:sz w:val="32"/>
      <w:szCs w:val="32"/>
    </w:rPr>
  </w:style>
  <w:style w:type="paragraph" w:customStyle="1" w:styleId="111">
    <w:name w:val="Char Char Char Char1"/>
    <w:basedOn w:val="1"/>
    <w:qFormat/>
    <w:uiPriority w:val="0"/>
    <w:pPr>
      <w:widowControl/>
      <w:spacing w:afterLines="25" w:line="240" w:lineRule="exact"/>
      <w:jc w:val="left"/>
    </w:pPr>
    <w:rPr>
      <w:rFonts w:ascii="Verdana" w:hAnsi="Verdana" w:eastAsia="仿宋_GB2312" w:cs="Times New Roman"/>
      <w:kern w:val="0"/>
      <w:sz w:val="24"/>
      <w:szCs w:val="20"/>
      <w:lang w:eastAsia="en-US"/>
    </w:rPr>
  </w:style>
  <w:style w:type="character" w:customStyle="1" w:styleId="112">
    <w:name w:val="font12"/>
    <w:basedOn w:val="41"/>
    <w:qFormat/>
    <w:uiPriority w:val="0"/>
    <w:rPr>
      <w:rFonts w:hint="eastAsia" w:ascii="楷体" w:hAnsi="楷体" w:eastAsia="楷体" w:cs="楷体"/>
      <w:color w:val="000000"/>
      <w:sz w:val="20"/>
      <w:szCs w:val="20"/>
      <w:u w:val="none"/>
    </w:rPr>
  </w:style>
  <w:style w:type="character" w:customStyle="1" w:styleId="113">
    <w:name w:val="font71"/>
    <w:basedOn w:val="41"/>
    <w:qFormat/>
    <w:uiPriority w:val="0"/>
    <w:rPr>
      <w:rFonts w:hint="eastAsia" w:ascii="宋体" w:hAnsi="宋体" w:eastAsia="宋体" w:cs="宋体"/>
      <w:color w:val="000000"/>
      <w:sz w:val="20"/>
      <w:szCs w:val="20"/>
      <w:u w:val="none"/>
    </w:rPr>
  </w:style>
  <w:style w:type="paragraph" w:styleId="11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5">
    <w:name w:val="Table Paragraph"/>
    <w:basedOn w:val="1"/>
    <w:qFormat/>
    <w:uiPriority w:val="1"/>
    <w:rPr>
      <w:rFonts w:ascii="宋体" w:hAnsi="宋体" w:cs="宋体"/>
      <w:lang w:val="zh-CN" w:bidi="zh-CN"/>
    </w:rPr>
  </w:style>
  <w:style w:type="paragraph" w:customStyle="1" w:styleId="116">
    <w:name w:val="正文缩进2格"/>
    <w:basedOn w:val="1"/>
    <w:qFormat/>
    <w:uiPriority w:val="0"/>
    <w:pPr>
      <w:spacing w:line="600" w:lineRule="exact"/>
      <w:ind w:firstLine="639" w:firstLineChars="206"/>
    </w:pPr>
    <w:rPr>
      <w:rFonts w:hAnsi="宋体"/>
      <w:sz w:val="31"/>
      <w:szCs w:val="28"/>
    </w:rPr>
  </w:style>
  <w:style w:type="paragraph" w:customStyle="1" w:styleId="117">
    <w:name w:val="样式 样式 行距: 1.5 倍行距 + 首行缩进:  2 字符"/>
    <w:next w:val="15"/>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118">
    <w:name w:val="三级"/>
    <w:basedOn w:val="119"/>
    <w:qFormat/>
    <w:uiPriority w:val="0"/>
  </w:style>
  <w:style w:type="paragraph" w:customStyle="1" w:styleId="119">
    <w:name w:val="二级"/>
    <w:basedOn w:val="1"/>
    <w:qFormat/>
    <w:uiPriority w:val="0"/>
    <w:rPr>
      <w:rFonts w:ascii="宋体" w:hAnsi="宋体"/>
      <w:szCs w:val="21"/>
    </w:rPr>
  </w:style>
  <w:style w:type="paragraph" w:customStyle="1" w:styleId="120">
    <w:name w:val="一级"/>
    <w:basedOn w:val="1"/>
    <w:qFormat/>
    <w:uiPriority w:val="0"/>
    <w:pPr>
      <w:ind w:left="2100" w:hanging="420"/>
    </w:pPr>
    <w:rPr>
      <w:b/>
    </w:rPr>
  </w:style>
  <w:style w:type="paragraph" w:customStyle="1" w:styleId="121">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122">
    <w:name w:val="正文1"/>
    <w:basedOn w:val="1"/>
    <w:qFormat/>
    <w:uiPriority w:val="0"/>
    <w:pPr>
      <w:widowControl/>
      <w:ind w:firstLine="907"/>
      <w:jc w:val="left"/>
    </w:pPr>
    <w:rPr>
      <w:rFonts w:ascii="宋体" w:hAnsi="宋体" w:eastAsia="宋体" w:cs="宋体"/>
      <w:color w:val="000000"/>
      <w:szCs w:val="21"/>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标题 1 字符1"/>
    <w:basedOn w:val="41"/>
    <w:link w:val="2"/>
    <w:qFormat/>
    <w:uiPriority w:val="0"/>
    <w:rPr>
      <w:rFonts w:ascii="Times New Roman" w:hAnsi="Times New Roman" w:eastAsia="宋体" w:cs="Times New Roman"/>
      <w:b/>
      <w:bCs/>
      <w:kern w:val="44"/>
      <w:sz w:val="44"/>
      <w:szCs w:val="44"/>
    </w:rPr>
  </w:style>
  <w:style w:type="character" w:customStyle="1" w:styleId="125">
    <w:name w:val="font01"/>
    <w:basedOn w:val="41"/>
    <w:qFormat/>
    <w:uiPriority w:val="0"/>
    <w:rPr>
      <w:rFonts w:hint="eastAsia" w:ascii="微软雅黑" w:hAnsi="微软雅黑" w:eastAsia="微软雅黑" w:cs="微软雅黑"/>
      <w:color w:val="000000"/>
      <w:sz w:val="22"/>
      <w:szCs w:val="22"/>
      <w:u w:val="none"/>
    </w:rPr>
  </w:style>
  <w:style w:type="paragraph" w:customStyle="1" w:styleId="1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7">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A4D31-6352-43EC-BDE1-1425DD6BE7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8258</Words>
  <Characters>47075</Characters>
  <Lines>392</Lines>
  <Paragraphs>110</Paragraphs>
  <TotalTime>3</TotalTime>
  <ScaleCrop>false</ScaleCrop>
  <LinksUpToDate>false</LinksUpToDate>
  <CharactersWithSpaces>55223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2023-04-18T08:42:00Z</dcterms:created>
  <dc:creator>raytine</dc:creator>
  <cp:lastModifiedBy>WPS_1634791556</cp:lastModifiedBy>
  <cp:lastPrinted>2020-11-16T08:00:00Z</cp:lastPrinted>
  <dcterms:modified xsi:type="dcterms:W3CDTF">2023-04-24T08:28:58Z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93F45E4C462545DAAF4D382CBC04D1D3</vt:lpwstr>
  </property>
</Properties>
</file>